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C2" w:rsidRDefault="009729C2" w:rsidP="009729C2">
      <w:pPr>
        <w:adjustRightInd w:val="0"/>
        <w:snapToGrid w:val="0"/>
        <w:jc w:val="center"/>
        <w:outlineLvl w:val="1"/>
        <w:rPr>
          <w:rFonts w:eastAsia="方正小标宋简体" w:hint="eastAsia"/>
          <w:sz w:val="44"/>
          <w:szCs w:val="44"/>
        </w:rPr>
      </w:pPr>
      <w:r w:rsidRPr="00C5471D">
        <w:rPr>
          <w:rFonts w:eastAsia="方正小标宋简体"/>
          <w:sz w:val="44"/>
          <w:szCs w:val="44"/>
        </w:rPr>
        <w:t>成都市促进卫星互联网</w:t>
      </w:r>
    </w:p>
    <w:p w:rsidR="009729C2" w:rsidRPr="00C5471D" w:rsidRDefault="009729C2" w:rsidP="009729C2">
      <w:pPr>
        <w:adjustRightInd w:val="0"/>
        <w:snapToGrid w:val="0"/>
        <w:jc w:val="center"/>
        <w:outlineLvl w:val="1"/>
        <w:rPr>
          <w:rFonts w:eastAsia="方正小标宋简体"/>
          <w:sz w:val="44"/>
          <w:szCs w:val="44"/>
        </w:rPr>
      </w:pPr>
      <w:r w:rsidRPr="00C5471D">
        <w:rPr>
          <w:rFonts w:eastAsia="方正小标宋简体"/>
          <w:sz w:val="44"/>
          <w:szCs w:val="44"/>
        </w:rPr>
        <w:t>与卫星应用产业发展专项政策</w:t>
      </w:r>
    </w:p>
    <w:p w:rsidR="009729C2" w:rsidRPr="00C5471D" w:rsidRDefault="009729C2" w:rsidP="009729C2">
      <w:pPr>
        <w:adjustRightInd w:val="0"/>
        <w:snapToGrid w:val="0"/>
        <w:jc w:val="center"/>
        <w:outlineLvl w:val="1"/>
        <w:rPr>
          <w:rFonts w:eastAsia="方正楷体简体"/>
        </w:rPr>
      </w:pP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</w:pPr>
      <w:r w:rsidRPr="00C5471D">
        <w:t>为深入贯彻落实制造强国、航天强国、网络强国、数字中国战略，抢抓卫星互联网与卫星应用产业发展机遇，深入推进</w:t>
      </w:r>
      <w:proofErr w:type="gramStart"/>
      <w:r w:rsidRPr="00C5471D">
        <w:t>产业建圈强链</w:t>
      </w:r>
      <w:proofErr w:type="gramEnd"/>
      <w:r w:rsidRPr="00C5471D">
        <w:t>，充分发挥成都航空航天、电子信息产业发展和技术创新优势，加快建设天地一体、</w:t>
      </w:r>
      <w:proofErr w:type="gramStart"/>
      <w:r w:rsidRPr="00C5471D">
        <w:t>泛在智联的</w:t>
      </w:r>
      <w:proofErr w:type="gramEnd"/>
      <w:r w:rsidRPr="00C5471D">
        <w:t>新型基础设施，打造全国领先的</w:t>
      </w:r>
      <w:r w:rsidRPr="00C5471D">
        <w:rPr>
          <w:szCs w:val="36"/>
        </w:rPr>
        <w:t>卫星互联网与卫星应用标杆城市</w:t>
      </w:r>
      <w:r w:rsidRPr="00C5471D">
        <w:t>，特制定本政策。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黑体简体"/>
        </w:rPr>
      </w:pPr>
      <w:r w:rsidRPr="00C5471D">
        <w:rPr>
          <w:rFonts w:eastAsia="方正黑体简体"/>
        </w:rPr>
        <w:t>一、</w:t>
      </w:r>
      <w:r w:rsidRPr="00C5471D">
        <w:rPr>
          <w:rFonts w:eastAsia="方正黑体简体" w:hint="eastAsia"/>
        </w:rPr>
        <w:t>实施“蓉城星海”计划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 w:rsidRPr="00C5471D">
        <w:rPr>
          <w:rFonts w:eastAsia="方正楷体简体"/>
        </w:rPr>
        <w:t>（一）</w:t>
      </w:r>
      <w:r w:rsidRPr="00C5471D">
        <w:rPr>
          <w:rFonts w:eastAsia="方正楷体简体" w:hint="eastAsia"/>
        </w:rPr>
        <w:t>加快空间基础设施布局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szCs w:val="36"/>
        </w:rPr>
      </w:pPr>
      <w:r w:rsidRPr="00C5471D">
        <w:rPr>
          <w:szCs w:val="36"/>
        </w:rPr>
        <w:t>聚焦高通量星地双向通信、低轨导航定位增强、同源多模遥感等方向，打造自主可控、安全稳定的空间基础设施，构建</w:t>
      </w:r>
      <w:proofErr w:type="gramStart"/>
      <w:r w:rsidRPr="00C5471D">
        <w:rPr>
          <w:szCs w:val="36"/>
        </w:rPr>
        <w:t>通导遥融合</w:t>
      </w:r>
      <w:proofErr w:type="gramEnd"/>
      <w:r w:rsidRPr="00C5471D">
        <w:rPr>
          <w:szCs w:val="36"/>
        </w:rPr>
        <w:t>、高中低轨覆盖、空天地一体的城市卫星网络。对成功发射入轨投运的商业卫星，按卫星发射重量</w:t>
      </w:r>
      <w:r w:rsidRPr="00C5471D">
        <w:rPr>
          <w:szCs w:val="36"/>
        </w:rPr>
        <w:t>1</w:t>
      </w:r>
      <w:r w:rsidRPr="00C5471D">
        <w:rPr>
          <w:szCs w:val="36"/>
        </w:rPr>
        <w:t>万元</w:t>
      </w:r>
      <w:r w:rsidRPr="00C5471D">
        <w:rPr>
          <w:szCs w:val="36"/>
        </w:rPr>
        <w:t>/</w:t>
      </w:r>
      <w:r w:rsidRPr="00C5471D">
        <w:rPr>
          <w:szCs w:val="36"/>
        </w:rPr>
        <w:t>千克的标准，给予卫星</w:t>
      </w:r>
      <w:r>
        <w:rPr>
          <w:rFonts w:hint="eastAsia"/>
          <w:szCs w:val="36"/>
        </w:rPr>
        <w:t>拥有企业</w:t>
      </w:r>
      <w:r w:rsidRPr="00C5471D">
        <w:rPr>
          <w:szCs w:val="36"/>
        </w:rPr>
        <w:t>单颗不超过</w:t>
      </w:r>
      <w:r w:rsidRPr="00C5471D">
        <w:rPr>
          <w:szCs w:val="36"/>
        </w:rPr>
        <w:t>50</w:t>
      </w:r>
      <w:r w:rsidRPr="00C5471D">
        <w:rPr>
          <w:szCs w:val="36"/>
        </w:rPr>
        <w:t>万元、单</w:t>
      </w:r>
      <w:r w:rsidRPr="00C5471D">
        <w:rPr>
          <w:rFonts w:hint="eastAsia"/>
          <w:szCs w:val="36"/>
        </w:rPr>
        <w:t>户</w:t>
      </w:r>
      <w:r w:rsidRPr="00C5471D">
        <w:rPr>
          <w:szCs w:val="36"/>
        </w:rPr>
        <w:t>企业每年不超过</w:t>
      </w:r>
      <w:r w:rsidRPr="00C5471D">
        <w:rPr>
          <w:szCs w:val="36"/>
        </w:rPr>
        <w:t>500</w:t>
      </w:r>
      <w:r w:rsidRPr="00C5471D">
        <w:rPr>
          <w:szCs w:val="36"/>
        </w:rPr>
        <w:t>万元的卫星发射奖励。</w:t>
      </w:r>
      <w:r w:rsidRPr="00C5471D">
        <w:rPr>
          <w:rFonts w:hint="eastAsia"/>
          <w:szCs w:val="36"/>
        </w:rPr>
        <w:t>（责任单位：市经信局市新经济委）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 w:rsidRPr="00C5471D">
        <w:rPr>
          <w:rFonts w:eastAsia="方正楷体简体"/>
        </w:rPr>
        <w:t>（二）</w:t>
      </w:r>
      <w:r w:rsidRPr="00C5471D">
        <w:rPr>
          <w:rFonts w:eastAsia="方正楷体简体" w:hint="eastAsia"/>
        </w:rPr>
        <w:t>加快完善地面站网配套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szCs w:val="36"/>
        </w:rPr>
      </w:pPr>
      <w:r w:rsidRPr="00C5471D">
        <w:rPr>
          <w:szCs w:val="36"/>
        </w:rPr>
        <w:t>聚焦</w:t>
      </w:r>
      <w:proofErr w:type="gramStart"/>
      <w:r w:rsidRPr="00C5471D">
        <w:rPr>
          <w:szCs w:val="36"/>
        </w:rPr>
        <w:t>卫星测运控</w:t>
      </w:r>
      <w:proofErr w:type="gramEnd"/>
      <w:r w:rsidRPr="00C5471D">
        <w:rPr>
          <w:szCs w:val="36"/>
        </w:rPr>
        <w:t>、通讯、定位增强等地面辅助与应用项目建设，加</w:t>
      </w:r>
      <w:proofErr w:type="gramStart"/>
      <w:r w:rsidRPr="00C5471D">
        <w:rPr>
          <w:szCs w:val="36"/>
        </w:rPr>
        <w:t>快信关站</w:t>
      </w:r>
      <w:proofErr w:type="gramEnd"/>
      <w:r w:rsidRPr="00C5471D">
        <w:rPr>
          <w:szCs w:val="36"/>
        </w:rPr>
        <w:t>、</w:t>
      </w:r>
      <w:proofErr w:type="gramStart"/>
      <w:r w:rsidRPr="00C5471D">
        <w:rPr>
          <w:szCs w:val="36"/>
        </w:rPr>
        <w:t>测控数传一体</w:t>
      </w:r>
      <w:proofErr w:type="gramEnd"/>
      <w:r w:rsidRPr="00C5471D">
        <w:rPr>
          <w:szCs w:val="36"/>
        </w:rPr>
        <w:t>站、</w:t>
      </w:r>
      <w:r w:rsidRPr="00C5471D">
        <w:rPr>
          <w:rFonts w:hint="eastAsia"/>
          <w:szCs w:val="36"/>
        </w:rPr>
        <w:t>甚小口径终端（</w:t>
      </w:r>
      <w:r w:rsidRPr="00C5471D">
        <w:rPr>
          <w:szCs w:val="36"/>
        </w:rPr>
        <w:t>VSAT</w:t>
      </w:r>
      <w:r w:rsidRPr="00C5471D">
        <w:rPr>
          <w:rFonts w:hint="eastAsia"/>
          <w:szCs w:val="36"/>
        </w:rPr>
        <w:t>）</w:t>
      </w:r>
      <w:r w:rsidRPr="00C5471D">
        <w:rPr>
          <w:szCs w:val="36"/>
        </w:rPr>
        <w:t>地球站、北斗地基增强系统、</w:t>
      </w:r>
      <w:proofErr w:type="gramStart"/>
      <w:r w:rsidRPr="00C5471D">
        <w:rPr>
          <w:szCs w:val="36"/>
        </w:rPr>
        <w:t>测运控</w:t>
      </w:r>
      <w:proofErr w:type="gramEnd"/>
      <w:r w:rsidRPr="00C5471D">
        <w:rPr>
          <w:szCs w:val="36"/>
        </w:rPr>
        <w:t>中心等地面站网系统布局，构建高覆盖、高性价比、</w:t>
      </w:r>
      <w:proofErr w:type="gramStart"/>
      <w:r w:rsidRPr="00C5471D">
        <w:rPr>
          <w:szCs w:val="36"/>
        </w:rPr>
        <w:t>灵活响应</w:t>
      </w:r>
      <w:proofErr w:type="gramEnd"/>
      <w:r w:rsidRPr="00C5471D">
        <w:rPr>
          <w:szCs w:val="36"/>
        </w:rPr>
        <w:t>的测控服务体系。鼓</w:t>
      </w:r>
      <w:r w:rsidRPr="00C5471D">
        <w:rPr>
          <w:szCs w:val="36"/>
        </w:rPr>
        <w:lastRenderedPageBreak/>
        <w:t>励企业面向全球布局地面站网节点，对于单个站点投资规模超过</w:t>
      </w:r>
      <w:r w:rsidRPr="00C5471D">
        <w:rPr>
          <w:szCs w:val="36"/>
        </w:rPr>
        <w:t>1000</w:t>
      </w:r>
      <w:r w:rsidRPr="00C5471D">
        <w:rPr>
          <w:szCs w:val="36"/>
        </w:rPr>
        <w:t>万元的，按</w:t>
      </w:r>
      <w:r w:rsidRPr="00C5471D">
        <w:rPr>
          <w:rFonts w:hint="eastAsia"/>
          <w:szCs w:val="36"/>
        </w:rPr>
        <w:t>单个站点</w:t>
      </w:r>
      <w:r w:rsidRPr="00C5471D">
        <w:rPr>
          <w:szCs w:val="36"/>
        </w:rPr>
        <w:t>投资额的</w:t>
      </w:r>
      <w:r w:rsidRPr="00C5471D">
        <w:rPr>
          <w:szCs w:val="36"/>
        </w:rPr>
        <w:t>10%</w:t>
      </w:r>
      <w:r w:rsidRPr="00C5471D">
        <w:rPr>
          <w:szCs w:val="36"/>
        </w:rPr>
        <w:t>给予最高</w:t>
      </w:r>
      <w:r w:rsidRPr="00C5471D">
        <w:rPr>
          <w:szCs w:val="36"/>
        </w:rPr>
        <w:t>200</w:t>
      </w:r>
      <w:r w:rsidRPr="00C5471D">
        <w:rPr>
          <w:szCs w:val="36"/>
        </w:rPr>
        <w:t>万元、单</w:t>
      </w:r>
      <w:r w:rsidRPr="00C5471D">
        <w:rPr>
          <w:rFonts w:hint="eastAsia"/>
          <w:szCs w:val="36"/>
        </w:rPr>
        <w:t>户</w:t>
      </w:r>
      <w:r w:rsidRPr="00C5471D">
        <w:rPr>
          <w:szCs w:val="36"/>
        </w:rPr>
        <w:t>企业每年不超过</w:t>
      </w:r>
      <w:r w:rsidRPr="00C5471D">
        <w:rPr>
          <w:szCs w:val="36"/>
        </w:rPr>
        <w:t>1000</w:t>
      </w:r>
      <w:r w:rsidRPr="00C5471D">
        <w:rPr>
          <w:szCs w:val="36"/>
        </w:rPr>
        <w:t>万元补贴。</w:t>
      </w:r>
      <w:r w:rsidRPr="00C5471D">
        <w:rPr>
          <w:rFonts w:hint="eastAsia"/>
          <w:szCs w:val="36"/>
        </w:rPr>
        <w:t>（责任单位：市经信局市新经济委）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 w:rsidRPr="00C5471D">
        <w:rPr>
          <w:rFonts w:eastAsia="方正楷体简体"/>
        </w:rPr>
        <w:t>（三）</w:t>
      </w:r>
      <w:r w:rsidRPr="00C5471D">
        <w:rPr>
          <w:rFonts w:eastAsia="方正楷体简体" w:hint="eastAsia"/>
        </w:rPr>
        <w:t>加快卫星数据基础设施建设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szCs w:val="36"/>
        </w:rPr>
      </w:pPr>
      <w:r w:rsidRPr="00C5471D">
        <w:rPr>
          <w:szCs w:val="36"/>
        </w:rPr>
        <w:t>聚焦卫星赋能生产、生活、生态和城市治理，加快推动建设数据汇聚整合、星地协同应用的卫星数据中心。鼓励企业、高校、科研院所联合中国陆地观测卫星数据中心、国土卫星遥感应用中心、国家卫星气象中心、中国资源卫星应用中心</w:t>
      </w:r>
      <w:r w:rsidRPr="00C5471D">
        <w:rPr>
          <w:rFonts w:hint="eastAsia"/>
          <w:szCs w:val="36"/>
        </w:rPr>
        <w:t>、国家北斗导航位置服务数据中心</w:t>
      </w:r>
      <w:r w:rsidRPr="00C5471D">
        <w:rPr>
          <w:szCs w:val="36"/>
        </w:rPr>
        <w:t>等</w:t>
      </w:r>
      <w:r w:rsidRPr="00C5471D">
        <w:rPr>
          <w:rFonts w:hint="eastAsia"/>
          <w:szCs w:val="36"/>
        </w:rPr>
        <w:t>通信、导航、遥感领域</w:t>
      </w:r>
      <w:r w:rsidRPr="00C5471D">
        <w:rPr>
          <w:szCs w:val="36"/>
        </w:rPr>
        <w:t>国家级卫星中心</w:t>
      </w:r>
      <w:r w:rsidRPr="00C5471D">
        <w:rPr>
          <w:rFonts w:hint="eastAsia"/>
          <w:szCs w:val="36"/>
        </w:rPr>
        <w:t>，</w:t>
      </w:r>
      <w:r w:rsidRPr="00C5471D">
        <w:rPr>
          <w:szCs w:val="36"/>
        </w:rPr>
        <w:t>建设汇集国家卫星数据资源的卫星大数据库、卫星数据服务中心等数据服务平台，打造国有卫星数据资源统一的市场化服务端口。支持企业自</w:t>
      </w:r>
      <w:proofErr w:type="gramStart"/>
      <w:r w:rsidRPr="00C5471D">
        <w:rPr>
          <w:szCs w:val="36"/>
        </w:rPr>
        <w:t>建数据</w:t>
      </w:r>
      <w:proofErr w:type="gramEnd"/>
      <w:r w:rsidRPr="00C5471D">
        <w:rPr>
          <w:szCs w:val="36"/>
        </w:rPr>
        <w:t>服务平台并对外服务，按照投资额的</w:t>
      </w:r>
      <w:r w:rsidRPr="00C5471D">
        <w:rPr>
          <w:szCs w:val="36"/>
        </w:rPr>
        <w:t>20%</w:t>
      </w:r>
      <w:r w:rsidRPr="00C5471D">
        <w:rPr>
          <w:szCs w:val="36"/>
        </w:rPr>
        <w:t>给予最高</w:t>
      </w:r>
      <w:r w:rsidRPr="00C5471D">
        <w:rPr>
          <w:szCs w:val="36"/>
        </w:rPr>
        <w:t>300</w:t>
      </w:r>
      <w:r w:rsidRPr="00C5471D">
        <w:rPr>
          <w:szCs w:val="36"/>
        </w:rPr>
        <w:t>万元补助。</w:t>
      </w:r>
      <w:r w:rsidRPr="00C5471D">
        <w:rPr>
          <w:rFonts w:hint="eastAsia"/>
          <w:szCs w:val="36"/>
        </w:rPr>
        <w:t>（责任单位：市经信局市新经济委、市规划和自然资源局、市气象局、</w:t>
      </w:r>
      <w:proofErr w:type="gramStart"/>
      <w:r w:rsidRPr="00C5471D">
        <w:rPr>
          <w:rFonts w:hint="eastAsia"/>
          <w:szCs w:val="36"/>
        </w:rPr>
        <w:t>市网络理</w:t>
      </w:r>
      <w:proofErr w:type="gramEnd"/>
      <w:r w:rsidRPr="00C5471D">
        <w:rPr>
          <w:rFonts w:hint="eastAsia"/>
          <w:szCs w:val="36"/>
        </w:rPr>
        <w:t>政办）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黑体简体"/>
        </w:rPr>
      </w:pPr>
      <w:r w:rsidRPr="00C5471D">
        <w:rPr>
          <w:rFonts w:eastAsia="方正黑体简体"/>
        </w:rPr>
        <w:t>二、提升自主创新能力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 w:rsidRPr="00C5471D">
        <w:rPr>
          <w:rFonts w:eastAsia="方正楷体简体"/>
        </w:rPr>
        <w:t>（四）支持承接国家重大专项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szCs w:val="36"/>
        </w:rPr>
      </w:pPr>
      <w:r w:rsidRPr="00C5471D">
        <w:rPr>
          <w:szCs w:val="36"/>
        </w:rPr>
        <w:t>聚焦国家战略需求的航天关键产品研发及产业化项目，瞄准卫星总装测试、分组部件研制、</w:t>
      </w:r>
      <w:proofErr w:type="gramStart"/>
      <w:r w:rsidRPr="00C5471D">
        <w:rPr>
          <w:rFonts w:hint="eastAsia"/>
          <w:szCs w:val="36"/>
        </w:rPr>
        <w:t>星载和终端</w:t>
      </w:r>
      <w:proofErr w:type="gramEnd"/>
      <w:r w:rsidRPr="00C5471D">
        <w:rPr>
          <w:rFonts w:hint="eastAsia"/>
          <w:szCs w:val="36"/>
        </w:rPr>
        <w:t>芯片、</w:t>
      </w:r>
      <w:r w:rsidRPr="00C5471D">
        <w:rPr>
          <w:szCs w:val="36"/>
        </w:rPr>
        <w:t>空间多星协同、星地网络互联互通、卫星应用及智能终端等领域，开展关键核心技术攻关。鼓励企业积极争取星网、北斗、高分等卫星及应用重点领域国家科技计划项目，采取后补助支</w:t>
      </w:r>
      <w:r w:rsidRPr="00C5471D">
        <w:rPr>
          <w:szCs w:val="36"/>
        </w:rPr>
        <w:lastRenderedPageBreak/>
        <w:t>持方式，对于承担国家科技重大专项（含科技创新</w:t>
      </w:r>
      <w:r w:rsidRPr="00C5471D">
        <w:rPr>
          <w:szCs w:val="36"/>
        </w:rPr>
        <w:t>2030</w:t>
      </w:r>
      <w:proofErr w:type="gramStart"/>
      <w:r w:rsidRPr="00C5471D">
        <w:rPr>
          <w:szCs w:val="36"/>
        </w:rPr>
        <w:t>—</w:t>
      </w:r>
      <w:r w:rsidRPr="00C5471D">
        <w:rPr>
          <w:szCs w:val="36"/>
        </w:rPr>
        <w:t>重大</w:t>
      </w:r>
      <w:proofErr w:type="gramEnd"/>
      <w:r w:rsidRPr="00C5471D">
        <w:rPr>
          <w:szCs w:val="36"/>
        </w:rPr>
        <w:t>项目）（民口）、国家重点研发计划等重大项目的，按国家实际到位经费（</w:t>
      </w:r>
      <w:proofErr w:type="gramStart"/>
      <w:r w:rsidRPr="00C5471D">
        <w:rPr>
          <w:szCs w:val="36"/>
        </w:rPr>
        <w:t>扣除外拨部分</w:t>
      </w:r>
      <w:proofErr w:type="gramEnd"/>
      <w:r w:rsidRPr="00C5471D">
        <w:rPr>
          <w:szCs w:val="36"/>
        </w:rPr>
        <w:t>）的</w:t>
      </w:r>
      <w:r w:rsidRPr="00C5471D">
        <w:rPr>
          <w:szCs w:val="36"/>
        </w:rPr>
        <w:t>15%</w:t>
      </w:r>
      <w:r w:rsidRPr="00C5471D">
        <w:rPr>
          <w:szCs w:val="36"/>
        </w:rPr>
        <w:t>给予最高</w:t>
      </w:r>
      <w:r w:rsidRPr="00C5471D">
        <w:rPr>
          <w:szCs w:val="36"/>
        </w:rPr>
        <w:t>200</w:t>
      </w:r>
      <w:r w:rsidRPr="00C5471D">
        <w:rPr>
          <w:szCs w:val="36"/>
        </w:rPr>
        <w:t>万元配套资助。</w:t>
      </w:r>
      <w:r w:rsidRPr="00C5471D">
        <w:rPr>
          <w:rFonts w:hint="eastAsia"/>
          <w:szCs w:val="36"/>
        </w:rPr>
        <w:t>（责任单位：市科技局）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 w:rsidRPr="00C5471D">
        <w:rPr>
          <w:rFonts w:eastAsia="方正楷体简体"/>
        </w:rPr>
        <w:t>（五）加快建设公共服务平台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szCs w:val="36"/>
        </w:rPr>
      </w:pPr>
      <w:r w:rsidRPr="00C5471D">
        <w:rPr>
          <w:szCs w:val="36"/>
        </w:rPr>
        <w:t>面向卫星及应用产业发展和技术创新的共性需求，支持企业、高校、科研院所搭建技术测试认证、真实性检验与仿真实验、空间环境建模、网络数据和信息安全评测等方向的公共服务平台和重大创新平台。对于实际投用并面向行业开放的中试平台，按设备购置费用的</w:t>
      </w:r>
      <w:r w:rsidRPr="00C5471D">
        <w:rPr>
          <w:szCs w:val="36"/>
        </w:rPr>
        <w:t>30%</w:t>
      </w:r>
      <w:r w:rsidRPr="00C5471D">
        <w:rPr>
          <w:szCs w:val="36"/>
        </w:rPr>
        <w:t>给予最高</w:t>
      </w:r>
      <w:r w:rsidRPr="00C5471D">
        <w:rPr>
          <w:szCs w:val="36"/>
        </w:rPr>
        <w:t>3000</w:t>
      </w:r>
      <w:r w:rsidRPr="00C5471D">
        <w:rPr>
          <w:szCs w:val="36"/>
        </w:rPr>
        <w:t>万元补贴，连续</w:t>
      </w:r>
      <w:r w:rsidRPr="00C5471D">
        <w:rPr>
          <w:szCs w:val="36"/>
        </w:rPr>
        <w:t>3</w:t>
      </w:r>
      <w:r w:rsidRPr="00C5471D">
        <w:rPr>
          <w:szCs w:val="36"/>
        </w:rPr>
        <w:t>年按平台年度服务性收入的</w:t>
      </w:r>
      <w:r w:rsidRPr="00C5471D">
        <w:rPr>
          <w:szCs w:val="36"/>
        </w:rPr>
        <w:t>30%</w:t>
      </w:r>
      <w:r w:rsidRPr="00C5471D">
        <w:rPr>
          <w:szCs w:val="36"/>
        </w:rPr>
        <w:t>累计给予最高</w:t>
      </w:r>
      <w:r w:rsidRPr="00C5471D">
        <w:rPr>
          <w:szCs w:val="36"/>
        </w:rPr>
        <w:t>500</w:t>
      </w:r>
      <w:r w:rsidRPr="00C5471D">
        <w:rPr>
          <w:szCs w:val="36"/>
        </w:rPr>
        <w:t>万元运行补贴。对新获批的国家级创新平台，按照</w:t>
      </w:r>
      <w:r w:rsidRPr="00C5471D">
        <w:rPr>
          <w:rFonts w:hint="eastAsia"/>
          <w:szCs w:val="36"/>
        </w:rPr>
        <w:t>“</w:t>
      </w:r>
      <w:r w:rsidRPr="00C5471D">
        <w:rPr>
          <w:szCs w:val="36"/>
        </w:rPr>
        <w:t>一事一议</w:t>
      </w:r>
      <w:r w:rsidRPr="00C5471D">
        <w:rPr>
          <w:rFonts w:hint="eastAsia"/>
          <w:szCs w:val="36"/>
        </w:rPr>
        <w:t>”</w:t>
      </w:r>
      <w:r w:rsidRPr="00C5471D">
        <w:rPr>
          <w:szCs w:val="36"/>
        </w:rPr>
        <w:t>原则给予综合支持；对新获批的省级制造业创新中心，给予最高</w:t>
      </w:r>
      <w:r w:rsidRPr="00C5471D">
        <w:rPr>
          <w:szCs w:val="36"/>
        </w:rPr>
        <w:t>1000</w:t>
      </w:r>
      <w:r w:rsidRPr="00C5471D">
        <w:rPr>
          <w:szCs w:val="36"/>
        </w:rPr>
        <w:t>万元补贴。</w:t>
      </w:r>
      <w:r w:rsidRPr="00C5471D">
        <w:rPr>
          <w:rFonts w:hint="eastAsia"/>
          <w:szCs w:val="36"/>
        </w:rPr>
        <w:t>（责任单位：市科技局、市经信局市新经济委）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黑体简体"/>
        </w:rPr>
      </w:pPr>
      <w:r w:rsidRPr="00C5471D">
        <w:rPr>
          <w:rFonts w:eastAsia="方正黑体简体"/>
        </w:rPr>
        <w:t>三、强化行业应用牵引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 w:rsidRPr="00C5471D">
        <w:rPr>
          <w:rFonts w:eastAsia="方正楷体简体"/>
        </w:rPr>
        <w:t>（六）推动创新产品规模应用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szCs w:val="36"/>
        </w:rPr>
      </w:pPr>
      <w:bookmarkStart w:id="0" w:name="_Hlk154761447"/>
      <w:r w:rsidRPr="00C5471D">
        <w:rPr>
          <w:szCs w:val="36"/>
        </w:rPr>
        <w:t>支持各类卫星应用终端产品研发和成果转化，对经认定的首台（套）、首批次、首版次创新产品，按产品实际销售总额分别给予研制和应用单位最高</w:t>
      </w:r>
      <w:r w:rsidRPr="00C5471D">
        <w:rPr>
          <w:szCs w:val="36"/>
        </w:rPr>
        <w:t>300</w:t>
      </w:r>
      <w:r w:rsidRPr="00C5471D">
        <w:rPr>
          <w:szCs w:val="36"/>
        </w:rPr>
        <w:t>万元补贴。</w:t>
      </w:r>
      <w:bookmarkEnd w:id="0"/>
      <w:r w:rsidRPr="00C5471D">
        <w:rPr>
          <w:szCs w:val="36"/>
        </w:rPr>
        <w:t>提升星载原子钟、毫米波相控阵天线、毫米波固态功放、卫星通信基带设备和终端、北斗终端、卫星载荷</w:t>
      </w:r>
      <w:r w:rsidRPr="00C5471D">
        <w:rPr>
          <w:rFonts w:hint="eastAsia"/>
          <w:szCs w:val="36"/>
        </w:rPr>
        <w:t>、</w:t>
      </w:r>
      <w:proofErr w:type="gramStart"/>
      <w:r w:rsidRPr="00C5471D">
        <w:rPr>
          <w:rFonts w:hint="eastAsia"/>
          <w:szCs w:val="36"/>
        </w:rPr>
        <w:t>星载和终端</w:t>
      </w:r>
      <w:proofErr w:type="gramEnd"/>
      <w:r w:rsidRPr="00C5471D">
        <w:rPr>
          <w:rFonts w:hint="eastAsia"/>
          <w:szCs w:val="36"/>
        </w:rPr>
        <w:t>芯片</w:t>
      </w:r>
      <w:r w:rsidRPr="00C5471D">
        <w:rPr>
          <w:szCs w:val="36"/>
        </w:rPr>
        <w:t>等产品市场竞争力，鼓励</w:t>
      </w:r>
      <w:r w:rsidRPr="00C5471D">
        <w:rPr>
          <w:rFonts w:hint="eastAsia"/>
          <w:szCs w:val="36"/>
        </w:rPr>
        <w:t>企事业单位</w:t>
      </w:r>
      <w:r w:rsidRPr="00C5471D">
        <w:rPr>
          <w:szCs w:val="36"/>
        </w:rPr>
        <w:t>拓展国际国内重要市场，</w:t>
      </w:r>
      <w:bookmarkStart w:id="1" w:name="_Hlk154761718"/>
      <w:r w:rsidRPr="00C5471D">
        <w:rPr>
          <w:szCs w:val="36"/>
        </w:rPr>
        <w:t>对</w:t>
      </w:r>
      <w:r w:rsidRPr="00C5471D">
        <w:rPr>
          <w:szCs w:val="36"/>
        </w:rPr>
        <w:lastRenderedPageBreak/>
        <w:t>于年度销售额首次超过</w:t>
      </w:r>
      <w:r w:rsidRPr="00C5471D">
        <w:rPr>
          <w:szCs w:val="36"/>
        </w:rPr>
        <w:t>5000</w:t>
      </w:r>
      <w:r w:rsidRPr="00C5471D">
        <w:rPr>
          <w:szCs w:val="36"/>
        </w:rPr>
        <w:t>万元、</w:t>
      </w:r>
      <w:r w:rsidRPr="00C5471D">
        <w:rPr>
          <w:szCs w:val="36"/>
        </w:rPr>
        <w:t>1</w:t>
      </w:r>
      <w:r w:rsidRPr="00C5471D">
        <w:rPr>
          <w:szCs w:val="36"/>
        </w:rPr>
        <w:t>亿元、</w:t>
      </w:r>
      <w:r w:rsidRPr="00C5471D">
        <w:rPr>
          <w:szCs w:val="36"/>
        </w:rPr>
        <w:t>5</w:t>
      </w:r>
      <w:r w:rsidRPr="00C5471D">
        <w:rPr>
          <w:szCs w:val="36"/>
        </w:rPr>
        <w:t>亿元、</w:t>
      </w:r>
      <w:r w:rsidRPr="00C5471D">
        <w:rPr>
          <w:szCs w:val="36"/>
        </w:rPr>
        <w:t>10</w:t>
      </w:r>
      <w:r w:rsidRPr="00C5471D">
        <w:rPr>
          <w:szCs w:val="36"/>
        </w:rPr>
        <w:t>亿元的</w:t>
      </w:r>
      <w:r w:rsidRPr="00C5471D">
        <w:rPr>
          <w:rFonts w:hint="eastAsia"/>
          <w:szCs w:val="36"/>
        </w:rPr>
        <w:t>单位</w:t>
      </w:r>
      <w:r w:rsidRPr="00C5471D">
        <w:rPr>
          <w:szCs w:val="36"/>
        </w:rPr>
        <w:t>，分别给予</w:t>
      </w:r>
      <w:r w:rsidRPr="00C5471D">
        <w:rPr>
          <w:szCs w:val="36"/>
        </w:rPr>
        <w:t>10</w:t>
      </w:r>
      <w:r w:rsidRPr="00C5471D">
        <w:rPr>
          <w:szCs w:val="36"/>
        </w:rPr>
        <w:t>万元、</w:t>
      </w:r>
      <w:r w:rsidRPr="00C5471D">
        <w:rPr>
          <w:szCs w:val="36"/>
        </w:rPr>
        <w:t>30</w:t>
      </w:r>
      <w:r w:rsidRPr="00C5471D">
        <w:rPr>
          <w:szCs w:val="36"/>
        </w:rPr>
        <w:t>万元、</w:t>
      </w:r>
      <w:r w:rsidRPr="00C5471D">
        <w:rPr>
          <w:szCs w:val="36"/>
        </w:rPr>
        <w:t>50</w:t>
      </w:r>
      <w:r w:rsidRPr="00C5471D">
        <w:rPr>
          <w:szCs w:val="36"/>
        </w:rPr>
        <w:t>万元、</w:t>
      </w:r>
      <w:r w:rsidRPr="00C5471D">
        <w:rPr>
          <w:szCs w:val="36"/>
        </w:rPr>
        <w:t>100</w:t>
      </w:r>
      <w:r w:rsidRPr="00C5471D">
        <w:rPr>
          <w:szCs w:val="36"/>
        </w:rPr>
        <w:t>万元的一次性奖励。</w:t>
      </w:r>
      <w:bookmarkEnd w:id="1"/>
      <w:r w:rsidRPr="00C5471D">
        <w:rPr>
          <w:rFonts w:hint="eastAsia"/>
          <w:szCs w:val="36"/>
        </w:rPr>
        <w:t>（责任单位：市经信局市新经济委）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 w:rsidRPr="00C5471D">
        <w:rPr>
          <w:rFonts w:eastAsia="方正楷体简体"/>
        </w:rPr>
        <w:t>（七）积极争取资质许可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szCs w:val="36"/>
        </w:rPr>
      </w:pPr>
      <w:r w:rsidRPr="00C5471D">
        <w:rPr>
          <w:szCs w:val="36"/>
        </w:rPr>
        <w:t>鼓励</w:t>
      </w:r>
      <w:r w:rsidRPr="00C5471D">
        <w:rPr>
          <w:rFonts w:hint="eastAsia"/>
          <w:szCs w:val="36"/>
        </w:rPr>
        <w:t>企事业单位</w:t>
      </w:r>
      <w:r w:rsidRPr="00C5471D">
        <w:rPr>
          <w:szCs w:val="36"/>
        </w:rPr>
        <w:t>申请卫星及应用领域国际国内行业资质许可、市场准入和适航认证。对于获得卫星网络空间电台执照、卫星地球站无线电台执照、电信业务经营许可、北斗导航民用服务等资质的</w:t>
      </w:r>
      <w:r w:rsidRPr="00C5471D">
        <w:rPr>
          <w:rFonts w:hint="eastAsia"/>
          <w:szCs w:val="36"/>
        </w:rPr>
        <w:t>企事业单位</w:t>
      </w:r>
      <w:r w:rsidRPr="00C5471D">
        <w:rPr>
          <w:szCs w:val="36"/>
        </w:rPr>
        <w:t>，每个许可给予最高</w:t>
      </w:r>
      <w:r w:rsidRPr="00C5471D">
        <w:rPr>
          <w:szCs w:val="36"/>
        </w:rPr>
        <w:t>20</w:t>
      </w:r>
      <w:r w:rsidRPr="00C5471D">
        <w:rPr>
          <w:szCs w:val="36"/>
        </w:rPr>
        <w:t>万元一次性奖励、</w:t>
      </w:r>
      <w:r w:rsidRPr="00C5471D">
        <w:rPr>
          <w:rFonts w:hint="eastAsia"/>
          <w:szCs w:val="36"/>
        </w:rPr>
        <w:t>每</w:t>
      </w:r>
      <w:r w:rsidRPr="00C5471D">
        <w:rPr>
          <w:szCs w:val="36"/>
        </w:rPr>
        <w:t>家</w:t>
      </w:r>
      <w:r w:rsidRPr="00C5471D">
        <w:rPr>
          <w:rFonts w:hint="eastAsia"/>
          <w:szCs w:val="36"/>
        </w:rPr>
        <w:t>单位</w:t>
      </w:r>
      <w:r w:rsidRPr="00C5471D">
        <w:rPr>
          <w:szCs w:val="36"/>
        </w:rPr>
        <w:t>每年不超过</w:t>
      </w:r>
      <w:r w:rsidRPr="00C5471D">
        <w:rPr>
          <w:szCs w:val="36"/>
        </w:rPr>
        <w:t>60</w:t>
      </w:r>
      <w:r w:rsidRPr="00C5471D">
        <w:rPr>
          <w:szCs w:val="36"/>
        </w:rPr>
        <w:t>万。对于获得美国船级社（</w:t>
      </w:r>
      <w:r w:rsidRPr="00C5471D">
        <w:rPr>
          <w:szCs w:val="36"/>
        </w:rPr>
        <w:t>ABS</w:t>
      </w:r>
      <w:r w:rsidRPr="00C5471D">
        <w:rPr>
          <w:szCs w:val="36"/>
        </w:rPr>
        <w:t>）、挪威船级社（</w:t>
      </w:r>
      <w:r w:rsidRPr="00C5471D">
        <w:rPr>
          <w:szCs w:val="36"/>
        </w:rPr>
        <w:t>DNV</w:t>
      </w:r>
      <w:r w:rsidRPr="00C5471D">
        <w:rPr>
          <w:szCs w:val="36"/>
        </w:rPr>
        <w:t>）、中国船级社（</w:t>
      </w:r>
      <w:r w:rsidRPr="00C5471D">
        <w:rPr>
          <w:szCs w:val="36"/>
        </w:rPr>
        <w:t>CCS</w:t>
      </w:r>
      <w:r w:rsidRPr="00C5471D">
        <w:rPr>
          <w:szCs w:val="36"/>
        </w:rPr>
        <w:t>）、美国联邦航空管理局（</w:t>
      </w:r>
      <w:r w:rsidRPr="00C5471D">
        <w:rPr>
          <w:szCs w:val="36"/>
        </w:rPr>
        <w:t>FAA</w:t>
      </w:r>
      <w:r w:rsidRPr="00C5471D">
        <w:rPr>
          <w:szCs w:val="36"/>
        </w:rPr>
        <w:t>）、欧洲航空安全管理局（</w:t>
      </w:r>
      <w:r w:rsidRPr="00C5471D">
        <w:rPr>
          <w:szCs w:val="36"/>
        </w:rPr>
        <w:t>EASA</w:t>
      </w:r>
      <w:r w:rsidRPr="00C5471D">
        <w:rPr>
          <w:szCs w:val="36"/>
        </w:rPr>
        <w:t>）、中国民用航空局（</w:t>
      </w:r>
      <w:r w:rsidRPr="00C5471D">
        <w:rPr>
          <w:szCs w:val="36"/>
        </w:rPr>
        <w:t>CAAC</w:t>
      </w:r>
      <w:r w:rsidRPr="00C5471D">
        <w:rPr>
          <w:szCs w:val="36"/>
        </w:rPr>
        <w:t>）等机构</w:t>
      </w:r>
      <w:r w:rsidRPr="00C5471D">
        <w:rPr>
          <w:rFonts w:hint="eastAsia"/>
          <w:szCs w:val="36"/>
        </w:rPr>
        <w:t>产品认证或适航认证</w:t>
      </w:r>
      <w:r w:rsidRPr="00C5471D">
        <w:rPr>
          <w:szCs w:val="36"/>
        </w:rPr>
        <w:t>的</w:t>
      </w:r>
      <w:r w:rsidRPr="00C5471D">
        <w:rPr>
          <w:rFonts w:hint="eastAsia"/>
          <w:szCs w:val="36"/>
        </w:rPr>
        <w:t>企事业单位</w:t>
      </w:r>
      <w:r w:rsidRPr="00C5471D">
        <w:rPr>
          <w:szCs w:val="36"/>
        </w:rPr>
        <w:t>，每个认证给予最高</w:t>
      </w:r>
      <w:r w:rsidRPr="00C5471D">
        <w:rPr>
          <w:szCs w:val="36"/>
        </w:rPr>
        <w:t>300</w:t>
      </w:r>
      <w:r w:rsidRPr="00C5471D">
        <w:rPr>
          <w:szCs w:val="36"/>
        </w:rPr>
        <w:t>万元奖励。</w:t>
      </w:r>
      <w:r w:rsidRPr="00C5471D">
        <w:rPr>
          <w:rFonts w:hint="eastAsia"/>
          <w:szCs w:val="36"/>
        </w:rPr>
        <w:t>（责任单位：市经信局市新经济委）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 w:rsidRPr="00C5471D">
        <w:rPr>
          <w:rFonts w:eastAsia="方正楷体简体"/>
        </w:rPr>
        <w:t>（八）实施</w:t>
      </w:r>
      <w:r w:rsidRPr="00C5471D">
        <w:rPr>
          <w:rFonts w:ascii="方正仿宋简体" w:hAnsi="方正仿宋简体" w:cs="方正仿宋简体" w:hint="eastAsia"/>
        </w:rPr>
        <w:t>“</w:t>
      </w:r>
      <w:r w:rsidRPr="00C5471D">
        <w:rPr>
          <w:rFonts w:eastAsia="方正楷体简体"/>
        </w:rPr>
        <w:t>卫星赋能城市</w:t>
      </w:r>
      <w:r w:rsidRPr="00C5471D">
        <w:rPr>
          <w:rFonts w:ascii="方正仿宋简体" w:hAnsi="方正仿宋简体" w:cs="方正仿宋简体" w:hint="eastAsia"/>
        </w:rPr>
        <w:t>”</w:t>
      </w:r>
      <w:r w:rsidRPr="00C5471D">
        <w:rPr>
          <w:rFonts w:eastAsia="方正楷体简体"/>
        </w:rPr>
        <w:t>行动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szCs w:val="36"/>
        </w:rPr>
      </w:pPr>
      <w:r w:rsidRPr="00C5471D">
        <w:rPr>
          <w:szCs w:val="36"/>
        </w:rPr>
        <w:t>推动卫星服务</w:t>
      </w:r>
      <w:r w:rsidRPr="00C5471D">
        <w:rPr>
          <w:rFonts w:hint="eastAsia"/>
          <w:szCs w:val="36"/>
        </w:rPr>
        <w:t>“</w:t>
      </w:r>
      <w:r w:rsidRPr="00C5471D">
        <w:rPr>
          <w:szCs w:val="36"/>
        </w:rPr>
        <w:t>智慧蓉城</w:t>
      </w:r>
      <w:r w:rsidRPr="00C5471D">
        <w:rPr>
          <w:rFonts w:hint="eastAsia"/>
          <w:szCs w:val="36"/>
        </w:rPr>
        <w:t>”</w:t>
      </w:r>
      <w:r w:rsidRPr="00C5471D">
        <w:rPr>
          <w:szCs w:val="36"/>
        </w:rPr>
        <w:t>，鼓励各级政府部门开放城市场景，优先使用卫星技术、优先采购卫星产品、优先利用卫星数据，在城市治理、城市安全、城市运行各领域先行先试，促进星城融合发展。推动卫星赋能千行百业，开展卫星互联网、卫星物联网应用探索，在精准农业、环境监测、应急管理、能源管理、信息通信、</w:t>
      </w:r>
      <w:proofErr w:type="gramStart"/>
      <w:r w:rsidRPr="00C5471D">
        <w:rPr>
          <w:szCs w:val="36"/>
        </w:rPr>
        <w:t>碳源碳汇</w:t>
      </w:r>
      <w:proofErr w:type="gramEnd"/>
      <w:r w:rsidRPr="00C5471D">
        <w:rPr>
          <w:szCs w:val="36"/>
        </w:rPr>
        <w:t>、交通运输等领域打造</w:t>
      </w:r>
      <w:r w:rsidRPr="00C5471D">
        <w:rPr>
          <w:rFonts w:hint="eastAsia"/>
          <w:szCs w:val="36"/>
        </w:rPr>
        <w:t>“</w:t>
      </w:r>
      <w:r w:rsidRPr="00C5471D">
        <w:rPr>
          <w:szCs w:val="36"/>
        </w:rPr>
        <w:t>卫星</w:t>
      </w:r>
      <w:r w:rsidRPr="00C5471D">
        <w:rPr>
          <w:szCs w:val="36"/>
        </w:rPr>
        <w:t>+</w:t>
      </w:r>
      <w:r w:rsidRPr="00C5471D">
        <w:rPr>
          <w:rFonts w:hint="eastAsia"/>
          <w:szCs w:val="36"/>
        </w:rPr>
        <w:t>”</w:t>
      </w:r>
      <w:r w:rsidRPr="00C5471D">
        <w:rPr>
          <w:szCs w:val="36"/>
        </w:rPr>
        <w:t>创新应用示范</w:t>
      </w:r>
      <w:r w:rsidRPr="00C5471D">
        <w:rPr>
          <w:rFonts w:hint="eastAsia"/>
          <w:szCs w:val="36"/>
        </w:rPr>
        <w:t>项目</w:t>
      </w:r>
      <w:r w:rsidRPr="00C5471D">
        <w:rPr>
          <w:szCs w:val="36"/>
        </w:rPr>
        <w:t>。推动卫星赋能人民美好生活，鼓励卫星应用服务企业与智能手机、智能网联汽车、</w:t>
      </w:r>
      <w:r w:rsidRPr="00C5471D">
        <w:rPr>
          <w:szCs w:val="36"/>
        </w:rPr>
        <w:lastRenderedPageBreak/>
        <w:t>可穿戴设备、共享单车等大众消费企业联合创新，推动卫星产品和服务在大众消费领域的标准化配置和公共化服务。根据项目</w:t>
      </w:r>
      <w:r w:rsidRPr="00C5471D">
        <w:rPr>
          <w:rFonts w:hint="eastAsia"/>
          <w:szCs w:val="36"/>
        </w:rPr>
        <w:t>创新带动能力、经济效益、社会效益、示范引领作用</w:t>
      </w:r>
      <w:r w:rsidRPr="00C5471D">
        <w:rPr>
          <w:szCs w:val="36"/>
        </w:rPr>
        <w:t>等指标，每年遴选不超过</w:t>
      </w:r>
      <w:r w:rsidRPr="00C5471D">
        <w:rPr>
          <w:szCs w:val="36"/>
        </w:rPr>
        <w:t>10</w:t>
      </w:r>
      <w:r w:rsidRPr="00C5471D">
        <w:rPr>
          <w:szCs w:val="36"/>
        </w:rPr>
        <w:t>个特色应用示范项目，给予单个项目</w:t>
      </w:r>
      <w:r w:rsidRPr="00C5471D">
        <w:rPr>
          <w:rFonts w:hint="eastAsia"/>
          <w:szCs w:val="36"/>
        </w:rPr>
        <w:t>、单户企业</w:t>
      </w:r>
      <w:r w:rsidRPr="00C5471D">
        <w:rPr>
          <w:szCs w:val="36"/>
        </w:rPr>
        <w:t>最高</w:t>
      </w:r>
      <w:r w:rsidRPr="00C5471D">
        <w:rPr>
          <w:szCs w:val="36"/>
        </w:rPr>
        <w:t>100</w:t>
      </w:r>
      <w:r w:rsidRPr="00C5471D">
        <w:rPr>
          <w:szCs w:val="36"/>
        </w:rPr>
        <w:t>万元的一次性奖励。</w:t>
      </w:r>
      <w:r w:rsidRPr="00C5471D">
        <w:rPr>
          <w:rFonts w:hint="eastAsia"/>
          <w:szCs w:val="36"/>
        </w:rPr>
        <w:t>（责任单位：市经信局市新经济委、市规划和自然资源局、市生态环境局、市交通运输局、市农业农村局、市应急局、市气象局）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黑体简体"/>
        </w:rPr>
      </w:pPr>
      <w:r w:rsidRPr="00C5471D">
        <w:rPr>
          <w:rFonts w:eastAsia="方正黑体简体"/>
        </w:rPr>
        <w:t>四、营造良好产业发展生态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 w:rsidRPr="00C5471D">
        <w:rPr>
          <w:rFonts w:eastAsia="方正楷体简体"/>
        </w:rPr>
        <w:t>（九）提升产业抗风险能力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szCs w:val="36"/>
        </w:rPr>
      </w:pPr>
      <w:r w:rsidRPr="00C5471D">
        <w:rPr>
          <w:szCs w:val="36"/>
        </w:rPr>
        <w:t>探索建立卫星保险补偿机制，鼓励保险机构开发符合卫星及应用产业发展需求的保险产品和服务。支持企业为卫星研发、生产、发射、在轨运行等产业环节购买商业保险，按企业</w:t>
      </w:r>
      <w:r w:rsidRPr="00C5471D">
        <w:rPr>
          <w:rFonts w:hint="eastAsia"/>
          <w:szCs w:val="36"/>
        </w:rPr>
        <w:t>上年度</w:t>
      </w:r>
      <w:r w:rsidRPr="00C5471D">
        <w:rPr>
          <w:szCs w:val="36"/>
        </w:rPr>
        <w:t>购买保险费用的</w:t>
      </w:r>
      <w:r w:rsidRPr="00C5471D">
        <w:rPr>
          <w:szCs w:val="36"/>
        </w:rPr>
        <w:t>30%</w:t>
      </w:r>
      <w:r w:rsidRPr="00C5471D">
        <w:rPr>
          <w:rFonts w:hint="eastAsia"/>
          <w:szCs w:val="36"/>
        </w:rPr>
        <w:t>，</w:t>
      </w:r>
      <w:r w:rsidRPr="00C5471D">
        <w:rPr>
          <w:szCs w:val="36"/>
        </w:rPr>
        <w:t>给予每年不超过</w:t>
      </w:r>
      <w:r w:rsidRPr="00C5471D">
        <w:rPr>
          <w:szCs w:val="36"/>
        </w:rPr>
        <w:t>300</w:t>
      </w:r>
      <w:r w:rsidRPr="00C5471D">
        <w:rPr>
          <w:szCs w:val="36"/>
        </w:rPr>
        <w:t>万元的资金补贴。</w:t>
      </w:r>
      <w:r w:rsidRPr="00C5471D">
        <w:rPr>
          <w:rFonts w:hint="eastAsia"/>
          <w:szCs w:val="36"/>
        </w:rPr>
        <w:t>（责任单位：市经信局市新经济委）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 w:rsidRPr="00C5471D">
        <w:rPr>
          <w:rFonts w:eastAsia="方正楷体简体"/>
        </w:rPr>
        <w:t>（十）推进行业标准体系建设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szCs w:val="36"/>
        </w:rPr>
      </w:pPr>
      <w:r w:rsidRPr="00C5471D">
        <w:rPr>
          <w:szCs w:val="36"/>
        </w:rPr>
        <w:t>鼓励企业发起或参与卫星互联网标准制</w:t>
      </w:r>
      <w:r w:rsidRPr="00C5471D">
        <w:rPr>
          <w:rFonts w:hint="eastAsia"/>
          <w:szCs w:val="36"/>
        </w:rPr>
        <w:t>（</w:t>
      </w:r>
      <w:r w:rsidRPr="00C5471D">
        <w:rPr>
          <w:szCs w:val="36"/>
        </w:rPr>
        <w:t>修</w:t>
      </w:r>
      <w:r w:rsidRPr="00C5471D">
        <w:rPr>
          <w:rFonts w:hint="eastAsia"/>
          <w:szCs w:val="36"/>
        </w:rPr>
        <w:t>）</w:t>
      </w:r>
      <w:r w:rsidRPr="00C5471D">
        <w:rPr>
          <w:szCs w:val="36"/>
        </w:rPr>
        <w:t>订工作，推动科技成果向技术标准转化，建立涵盖技术、产品、服务全流程</w:t>
      </w:r>
      <w:r w:rsidRPr="00C5471D">
        <w:rPr>
          <w:rFonts w:hint="eastAsia"/>
          <w:szCs w:val="36"/>
        </w:rPr>
        <w:t>的</w:t>
      </w:r>
      <w:r w:rsidRPr="00C5471D">
        <w:rPr>
          <w:szCs w:val="36"/>
        </w:rPr>
        <w:t>卫星及应用标准体系。对主导制（修）订国际、国家和行业技术标准的企业，</w:t>
      </w:r>
      <w:r w:rsidRPr="00C5471D">
        <w:rPr>
          <w:rFonts w:hint="eastAsia"/>
          <w:szCs w:val="36"/>
        </w:rPr>
        <w:t>奖励总额分别为</w:t>
      </w:r>
      <w:r w:rsidRPr="00C5471D">
        <w:rPr>
          <w:rFonts w:hint="eastAsia"/>
          <w:szCs w:val="36"/>
        </w:rPr>
        <w:t xml:space="preserve"> 60 </w:t>
      </w:r>
      <w:r w:rsidRPr="00C5471D">
        <w:rPr>
          <w:rFonts w:hint="eastAsia"/>
          <w:szCs w:val="36"/>
        </w:rPr>
        <w:t>万元、</w:t>
      </w:r>
      <w:r w:rsidRPr="00C5471D">
        <w:rPr>
          <w:rFonts w:hint="eastAsia"/>
          <w:szCs w:val="36"/>
        </w:rPr>
        <w:t xml:space="preserve">40 </w:t>
      </w:r>
      <w:r w:rsidRPr="00C5471D">
        <w:rPr>
          <w:rFonts w:hint="eastAsia"/>
          <w:szCs w:val="36"/>
        </w:rPr>
        <w:t>万元、</w:t>
      </w:r>
      <w:r w:rsidRPr="00C5471D">
        <w:rPr>
          <w:rFonts w:hint="eastAsia"/>
          <w:szCs w:val="36"/>
        </w:rPr>
        <w:t xml:space="preserve">25 </w:t>
      </w:r>
      <w:r w:rsidRPr="00C5471D">
        <w:rPr>
          <w:rFonts w:hint="eastAsia"/>
          <w:szCs w:val="36"/>
        </w:rPr>
        <w:t>万元，其中对第一承担单位奖励金额分别为</w:t>
      </w:r>
      <w:r w:rsidRPr="00C5471D">
        <w:rPr>
          <w:rFonts w:hint="eastAsia"/>
          <w:szCs w:val="36"/>
        </w:rPr>
        <w:t xml:space="preserve"> 40 </w:t>
      </w:r>
      <w:r w:rsidRPr="00C5471D">
        <w:rPr>
          <w:rFonts w:hint="eastAsia"/>
          <w:szCs w:val="36"/>
        </w:rPr>
        <w:t>万元、</w:t>
      </w:r>
      <w:r w:rsidRPr="00C5471D">
        <w:rPr>
          <w:rFonts w:hint="eastAsia"/>
          <w:szCs w:val="36"/>
        </w:rPr>
        <w:t xml:space="preserve">25 </w:t>
      </w:r>
      <w:r w:rsidRPr="00C5471D">
        <w:rPr>
          <w:rFonts w:hint="eastAsia"/>
          <w:szCs w:val="36"/>
        </w:rPr>
        <w:t>万元、</w:t>
      </w:r>
      <w:r w:rsidRPr="00C5471D">
        <w:rPr>
          <w:rFonts w:hint="eastAsia"/>
          <w:szCs w:val="36"/>
        </w:rPr>
        <w:t xml:space="preserve">15 </w:t>
      </w:r>
      <w:r w:rsidRPr="00C5471D">
        <w:rPr>
          <w:rFonts w:hint="eastAsia"/>
          <w:szCs w:val="36"/>
        </w:rPr>
        <w:t>万元，第二承担单位奖励金额分别为</w:t>
      </w:r>
      <w:r w:rsidRPr="00C5471D">
        <w:rPr>
          <w:rFonts w:hint="eastAsia"/>
          <w:szCs w:val="36"/>
        </w:rPr>
        <w:t xml:space="preserve"> 20 </w:t>
      </w:r>
      <w:r w:rsidRPr="00C5471D">
        <w:rPr>
          <w:rFonts w:hint="eastAsia"/>
          <w:szCs w:val="36"/>
        </w:rPr>
        <w:t>万元、</w:t>
      </w:r>
      <w:r w:rsidRPr="00C5471D">
        <w:rPr>
          <w:rFonts w:hint="eastAsia"/>
          <w:szCs w:val="36"/>
        </w:rPr>
        <w:t xml:space="preserve">15 </w:t>
      </w:r>
      <w:r w:rsidRPr="00C5471D">
        <w:rPr>
          <w:rFonts w:hint="eastAsia"/>
          <w:szCs w:val="36"/>
        </w:rPr>
        <w:t>万元、</w:t>
      </w:r>
      <w:r w:rsidRPr="00C5471D">
        <w:rPr>
          <w:rFonts w:hint="eastAsia"/>
          <w:szCs w:val="36"/>
        </w:rPr>
        <w:t xml:space="preserve">10 </w:t>
      </w:r>
      <w:r w:rsidRPr="00C5471D">
        <w:rPr>
          <w:rFonts w:hint="eastAsia"/>
          <w:szCs w:val="36"/>
        </w:rPr>
        <w:t>万元。单户企业年度内最高累计奖励</w:t>
      </w:r>
      <w:r w:rsidRPr="00C5471D">
        <w:rPr>
          <w:rFonts w:hint="eastAsia"/>
          <w:szCs w:val="36"/>
        </w:rPr>
        <w:t xml:space="preserve"> 100 </w:t>
      </w:r>
      <w:r w:rsidRPr="00C5471D">
        <w:rPr>
          <w:rFonts w:hint="eastAsia"/>
          <w:szCs w:val="36"/>
        </w:rPr>
        <w:t>万元。（责任单位：市经信局市新经济委）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 w:rsidRPr="00C5471D">
        <w:rPr>
          <w:rFonts w:eastAsia="方正楷体简体"/>
        </w:rPr>
        <w:lastRenderedPageBreak/>
        <w:t>（十一）</w:t>
      </w:r>
      <w:bookmarkStart w:id="2" w:name="_Hlk131957712"/>
      <w:r w:rsidRPr="00C5471D">
        <w:rPr>
          <w:rFonts w:eastAsia="方正楷体简体"/>
        </w:rPr>
        <w:t>推进企业集群</w:t>
      </w:r>
      <w:bookmarkEnd w:id="2"/>
      <w:r w:rsidRPr="00C5471D">
        <w:rPr>
          <w:rFonts w:eastAsia="方正楷体简体"/>
        </w:rPr>
        <w:t>发展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szCs w:val="36"/>
        </w:rPr>
      </w:pPr>
      <w:proofErr w:type="gramStart"/>
      <w:r w:rsidRPr="00C5471D">
        <w:rPr>
          <w:szCs w:val="36"/>
        </w:rPr>
        <w:t>以链主企业</w:t>
      </w:r>
      <w:proofErr w:type="gramEnd"/>
      <w:r w:rsidRPr="00C5471D">
        <w:rPr>
          <w:szCs w:val="36"/>
        </w:rPr>
        <w:t>为核心，围绕企业创新、生产配套、供销合作等领域，推动</w:t>
      </w:r>
      <w:r w:rsidRPr="00C5471D">
        <w:rPr>
          <w:rFonts w:hint="eastAsia"/>
          <w:szCs w:val="36"/>
        </w:rPr>
        <w:t>“</w:t>
      </w:r>
      <w:r w:rsidRPr="00C5471D">
        <w:rPr>
          <w:szCs w:val="36"/>
        </w:rPr>
        <w:t>链主</w:t>
      </w:r>
      <w:r w:rsidRPr="00C5471D">
        <w:rPr>
          <w:szCs w:val="36"/>
        </w:rPr>
        <w:t>+</w:t>
      </w:r>
      <w:r w:rsidRPr="00C5471D">
        <w:rPr>
          <w:szCs w:val="36"/>
        </w:rPr>
        <w:t>链属</w:t>
      </w:r>
      <w:r w:rsidRPr="00C5471D">
        <w:rPr>
          <w:rFonts w:hint="eastAsia"/>
          <w:szCs w:val="36"/>
        </w:rPr>
        <w:t>”</w:t>
      </w:r>
      <w:r w:rsidRPr="00C5471D">
        <w:rPr>
          <w:szCs w:val="36"/>
        </w:rPr>
        <w:t>企业集群化合作、协同化发展。</w:t>
      </w:r>
      <w:proofErr w:type="gramStart"/>
      <w:r w:rsidRPr="00C5471D">
        <w:rPr>
          <w:szCs w:val="36"/>
        </w:rPr>
        <w:t>实施链主企业</w:t>
      </w:r>
      <w:proofErr w:type="gramEnd"/>
      <w:r w:rsidRPr="00C5471D">
        <w:rPr>
          <w:szCs w:val="36"/>
        </w:rPr>
        <w:t>带动计划，围绕产业链、供应链韧性和安全，构建大中小企业融通发展产业生态，对采购符合条件的卫星及应用产品和服务的企业（关联企业除外），年度采购金额达到</w:t>
      </w:r>
      <w:r w:rsidRPr="00C5471D">
        <w:rPr>
          <w:szCs w:val="36"/>
        </w:rPr>
        <w:t>1000</w:t>
      </w:r>
      <w:r w:rsidRPr="00C5471D">
        <w:rPr>
          <w:szCs w:val="36"/>
        </w:rPr>
        <w:t>万元的，</w:t>
      </w:r>
      <w:r w:rsidRPr="00C5471D">
        <w:rPr>
          <w:rFonts w:hint="eastAsia"/>
          <w:szCs w:val="36"/>
        </w:rPr>
        <w:t>次年</w:t>
      </w:r>
      <w:r w:rsidRPr="00C5471D">
        <w:rPr>
          <w:szCs w:val="36"/>
        </w:rPr>
        <w:t>每增加</w:t>
      </w:r>
      <w:r w:rsidRPr="00C5471D">
        <w:rPr>
          <w:szCs w:val="36"/>
        </w:rPr>
        <w:t>100</w:t>
      </w:r>
      <w:r w:rsidRPr="00C5471D">
        <w:rPr>
          <w:szCs w:val="36"/>
        </w:rPr>
        <w:t>万元采购金额奖励</w:t>
      </w:r>
      <w:r w:rsidRPr="00C5471D">
        <w:rPr>
          <w:szCs w:val="36"/>
        </w:rPr>
        <w:t>10</w:t>
      </w:r>
      <w:r w:rsidRPr="00C5471D">
        <w:rPr>
          <w:szCs w:val="36"/>
        </w:rPr>
        <w:t>万元，单</w:t>
      </w:r>
      <w:r w:rsidRPr="00C5471D">
        <w:rPr>
          <w:rFonts w:hint="eastAsia"/>
          <w:szCs w:val="36"/>
        </w:rPr>
        <w:t>户</w:t>
      </w:r>
      <w:r w:rsidRPr="00C5471D">
        <w:rPr>
          <w:szCs w:val="36"/>
        </w:rPr>
        <w:t>企业每年最高奖励</w:t>
      </w:r>
      <w:r w:rsidRPr="00C5471D">
        <w:rPr>
          <w:szCs w:val="36"/>
        </w:rPr>
        <w:t>300</w:t>
      </w:r>
      <w:r w:rsidRPr="00C5471D">
        <w:rPr>
          <w:szCs w:val="36"/>
        </w:rPr>
        <w:t>万元。</w:t>
      </w:r>
      <w:r w:rsidRPr="00C5471D">
        <w:rPr>
          <w:rFonts w:hint="eastAsia"/>
          <w:szCs w:val="36"/>
        </w:rPr>
        <w:t>（责任单位：市经信局市新经济委）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楷体简体"/>
        </w:rPr>
      </w:pPr>
      <w:r w:rsidRPr="00C5471D">
        <w:rPr>
          <w:rFonts w:eastAsia="方正楷体简体"/>
        </w:rPr>
        <w:t>（十二）强化产业配套支撑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szCs w:val="36"/>
        </w:rPr>
      </w:pPr>
      <w:r w:rsidRPr="00C5471D">
        <w:rPr>
          <w:szCs w:val="36"/>
        </w:rPr>
        <w:t>加强卫星互联网</w:t>
      </w:r>
      <w:r w:rsidRPr="00C5471D">
        <w:rPr>
          <w:rFonts w:hint="eastAsia"/>
          <w:szCs w:val="36"/>
        </w:rPr>
        <w:t>与卫星应用产业</w:t>
      </w:r>
      <w:r w:rsidRPr="00C5471D">
        <w:rPr>
          <w:szCs w:val="36"/>
        </w:rPr>
        <w:t>领军人才</w:t>
      </w:r>
      <w:r w:rsidRPr="00C5471D">
        <w:rPr>
          <w:rFonts w:hint="eastAsia"/>
          <w:szCs w:val="36"/>
        </w:rPr>
        <w:t>（</w:t>
      </w:r>
      <w:r w:rsidRPr="00C5471D">
        <w:rPr>
          <w:szCs w:val="36"/>
        </w:rPr>
        <w:t>团队</w:t>
      </w:r>
      <w:r w:rsidRPr="00C5471D">
        <w:rPr>
          <w:rFonts w:hint="eastAsia"/>
          <w:szCs w:val="36"/>
        </w:rPr>
        <w:t>）引育</w:t>
      </w:r>
      <w:r w:rsidRPr="00C5471D">
        <w:rPr>
          <w:szCs w:val="36"/>
        </w:rPr>
        <w:t>，深入实施</w:t>
      </w:r>
      <w:r w:rsidRPr="00C5471D">
        <w:rPr>
          <w:rFonts w:hint="eastAsia"/>
          <w:szCs w:val="36"/>
        </w:rPr>
        <w:t>市级重大</w:t>
      </w:r>
      <w:r w:rsidRPr="00C5471D">
        <w:rPr>
          <w:szCs w:val="36"/>
        </w:rPr>
        <w:t>人才计划，按规定给予入选人才资金资助、人才安居、子女入学、交流培训等综合支持。建立卫星及应用产业优质项目库，对符合条件的企业，市、区两级政府引导基金给予直投或跟投。引进、策划、组织一批国际性、专业化的卫星及应用产业展会、专业赛事和学术交流活动，</w:t>
      </w:r>
      <w:r w:rsidRPr="00C5471D">
        <w:rPr>
          <w:rFonts w:hint="eastAsia"/>
          <w:szCs w:val="36"/>
        </w:rPr>
        <w:t>对符合条件的</w:t>
      </w:r>
      <w:r w:rsidRPr="00C5471D">
        <w:rPr>
          <w:szCs w:val="36"/>
        </w:rPr>
        <w:t>按照活动投入的</w:t>
      </w:r>
      <w:r w:rsidRPr="00C5471D">
        <w:rPr>
          <w:szCs w:val="36"/>
        </w:rPr>
        <w:t>50%</w:t>
      </w:r>
      <w:r w:rsidRPr="00C5471D">
        <w:rPr>
          <w:szCs w:val="36"/>
        </w:rPr>
        <w:t>给予承办</w:t>
      </w:r>
      <w:proofErr w:type="gramStart"/>
      <w:r w:rsidRPr="00C5471D">
        <w:rPr>
          <w:szCs w:val="36"/>
        </w:rPr>
        <w:t>方最高</w:t>
      </w:r>
      <w:proofErr w:type="gramEnd"/>
      <w:r w:rsidRPr="00C5471D">
        <w:rPr>
          <w:szCs w:val="36"/>
        </w:rPr>
        <w:t>150</w:t>
      </w:r>
      <w:r w:rsidRPr="00C5471D">
        <w:rPr>
          <w:szCs w:val="36"/>
        </w:rPr>
        <w:t>万元补助。支持以区（市）县</w:t>
      </w:r>
      <w:r w:rsidRPr="00C5471D">
        <w:rPr>
          <w:rFonts w:hint="eastAsia"/>
          <w:szCs w:val="36"/>
        </w:rPr>
        <w:t>的</w:t>
      </w:r>
      <w:r w:rsidRPr="00C5471D">
        <w:rPr>
          <w:szCs w:val="36"/>
        </w:rPr>
        <w:t>重点产业功能区</w:t>
      </w:r>
      <w:r w:rsidRPr="00C5471D">
        <w:rPr>
          <w:rFonts w:hint="eastAsia"/>
          <w:szCs w:val="36"/>
        </w:rPr>
        <w:t>或</w:t>
      </w:r>
      <w:r w:rsidRPr="00C5471D">
        <w:rPr>
          <w:szCs w:val="36"/>
        </w:rPr>
        <w:t>园区为核心，创建卫星互联网与卫星应用领域国家级、省级先进制造业集群、战略性新兴产业集群和创新型产业集群，对首次入选以上集群的核心支持产业功能区</w:t>
      </w:r>
      <w:r w:rsidRPr="00C5471D">
        <w:rPr>
          <w:rFonts w:hint="eastAsia"/>
          <w:szCs w:val="36"/>
        </w:rPr>
        <w:t>或</w:t>
      </w:r>
      <w:r w:rsidRPr="00C5471D">
        <w:rPr>
          <w:szCs w:val="36"/>
        </w:rPr>
        <w:t>园区的专业化运营机构，按入选国家级、省级</w:t>
      </w:r>
      <w:r w:rsidRPr="00C5471D">
        <w:rPr>
          <w:rFonts w:hint="eastAsia"/>
          <w:szCs w:val="36"/>
        </w:rPr>
        <w:t>分别</w:t>
      </w:r>
      <w:r w:rsidRPr="00C5471D">
        <w:rPr>
          <w:szCs w:val="36"/>
        </w:rPr>
        <w:t>给予</w:t>
      </w:r>
      <w:r w:rsidRPr="00C5471D">
        <w:rPr>
          <w:szCs w:val="36"/>
        </w:rPr>
        <w:t>200</w:t>
      </w:r>
      <w:r w:rsidRPr="00C5471D">
        <w:rPr>
          <w:szCs w:val="36"/>
        </w:rPr>
        <w:t>万元、</w:t>
      </w:r>
      <w:r w:rsidRPr="00C5471D">
        <w:rPr>
          <w:szCs w:val="36"/>
        </w:rPr>
        <w:t>100</w:t>
      </w:r>
      <w:r w:rsidRPr="00C5471D">
        <w:rPr>
          <w:szCs w:val="36"/>
        </w:rPr>
        <w:t>万元的一次性奖励。</w:t>
      </w:r>
      <w:r w:rsidRPr="00C5471D">
        <w:rPr>
          <w:rFonts w:hint="eastAsia"/>
          <w:szCs w:val="36"/>
        </w:rPr>
        <w:t>（责任单位：市委组织部、市经信局市新经济委）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rFonts w:eastAsia="方正黑体简体"/>
        </w:rPr>
      </w:pPr>
      <w:r w:rsidRPr="00C5471D">
        <w:rPr>
          <w:rFonts w:eastAsia="方正黑体简体"/>
        </w:rPr>
        <w:lastRenderedPageBreak/>
        <w:t>五、附则</w:t>
      </w:r>
    </w:p>
    <w:p w:rsidR="009729C2" w:rsidRPr="00C5471D" w:rsidRDefault="009729C2" w:rsidP="009729C2">
      <w:pPr>
        <w:adjustRightInd w:val="0"/>
        <w:snapToGrid w:val="0"/>
        <w:spacing w:line="312" w:lineRule="auto"/>
        <w:ind w:firstLineChars="200" w:firstLine="640"/>
        <w:rPr>
          <w:szCs w:val="36"/>
        </w:rPr>
      </w:pPr>
      <w:r w:rsidRPr="00C5471D">
        <w:rPr>
          <w:szCs w:val="36"/>
        </w:rPr>
        <w:t>本政策措施由市经信局市新经济委</w:t>
      </w:r>
      <w:r>
        <w:rPr>
          <w:rFonts w:hint="eastAsia"/>
          <w:szCs w:val="36"/>
        </w:rPr>
        <w:t>牵头</w:t>
      </w:r>
      <w:r w:rsidRPr="00C5471D">
        <w:rPr>
          <w:szCs w:val="36"/>
        </w:rPr>
        <w:t>负责解释。本政策自</w:t>
      </w:r>
      <w:smartTag w:uri="urn:schemas-microsoft-com:office:smarttags" w:element="chsdate">
        <w:smartTagPr>
          <w:attr w:name="Year" w:val="2024"/>
          <w:attr w:name="Month" w:val="2"/>
          <w:attr w:name="Day" w:val="18"/>
          <w:attr w:name="IsLunarDate" w:val="False"/>
          <w:attr w:name="IsROCDate" w:val="False"/>
        </w:smartTagPr>
        <w:r w:rsidRPr="00C5471D">
          <w:rPr>
            <w:szCs w:val="36"/>
          </w:rPr>
          <w:t>202</w:t>
        </w:r>
        <w:r>
          <w:rPr>
            <w:szCs w:val="36"/>
          </w:rPr>
          <w:t>4</w:t>
        </w:r>
        <w:r w:rsidRPr="00C5471D">
          <w:rPr>
            <w:szCs w:val="36"/>
          </w:rPr>
          <w:t>年</w:t>
        </w:r>
        <w:r>
          <w:rPr>
            <w:szCs w:val="36"/>
          </w:rPr>
          <w:t>2</w:t>
        </w:r>
        <w:r w:rsidRPr="00C5471D">
          <w:rPr>
            <w:szCs w:val="36"/>
          </w:rPr>
          <w:t>月</w:t>
        </w:r>
        <w:r>
          <w:rPr>
            <w:rFonts w:hint="eastAsia"/>
            <w:szCs w:val="36"/>
          </w:rPr>
          <w:t>18</w:t>
        </w:r>
        <w:r w:rsidRPr="00C5471D">
          <w:rPr>
            <w:szCs w:val="36"/>
          </w:rPr>
          <w:t>日起</w:t>
        </w:r>
      </w:smartTag>
      <w:r w:rsidRPr="00C5471D">
        <w:rPr>
          <w:szCs w:val="36"/>
        </w:rPr>
        <w:t>正式施行，有效期</w:t>
      </w:r>
      <w:r w:rsidRPr="00C5471D">
        <w:rPr>
          <w:szCs w:val="36"/>
        </w:rPr>
        <w:t>3</w:t>
      </w:r>
      <w:r w:rsidRPr="00C5471D">
        <w:rPr>
          <w:szCs w:val="36"/>
        </w:rPr>
        <w:t>年。</w:t>
      </w:r>
    </w:p>
    <w:p w:rsidR="009729C2" w:rsidRPr="00C5471D" w:rsidRDefault="009729C2" w:rsidP="009729C2"/>
    <w:p w:rsidR="009729C2" w:rsidRPr="00BE6ACE" w:rsidRDefault="009729C2" w:rsidP="009729C2">
      <w:pPr>
        <w:adjustRightInd w:val="0"/>
        <w:snapToGrid w:val="0"/>
        <w:rPr>
          <w:rFonts w:ascii="方正仿宋简体" w:hint="eastAsia"/>
          <w:sz w:val="24"/>
        </w:rPr>
      </w:pPr>
    </w:p>
    <w:p w:rsidR="009729C2" w:rsidRPr="00E45278" w:rsidRDefault="009729C2" w:rsidP="009729C2">
      <w:pPr>
        <w:adjustRightInd w:val="0"/>
        <w:snapToGrid w:val="0"/>
        <w:spacing w:line="300" w:lineRule="auto"/>
        <w:rPr>
          <w:rFonts w:hint="eastAsia"/>
        </w:rPr>
      </w:pPr>
    </w:p>
    <w:p w:rsidR="009729C2" w:rsidRDefault="009729C2" w:rsidP="009729C2">
      <w:pPr>
        <w:adjustRightInd w:val="0"/>
        <w:snapToGrid w:val="0"/>
        <w:spacing w:line="300" w:lineRule="auto"/>
        <w:rPr>
          <w:rFonts w:hint="eastAsia"/>
        </w:rPr>
      </w:pPr>
    </w:p>
    <w:p w:rsidR="009729C2" w:rsidRDefault="009729C2" w:rsidP="009729C2">
      <w:pPr>
        <w:adjustRightInd w:val="0"/>
        <w:snapToGrid w:val="0"/>
        <w:spacing w:line="300" w:lineRule="auto"/>
        <w:rPr>
          <w:rFonts w:hint="eastAsia"/>
        </w:rPr>
      </w:pPr>
    </w:p>
    <w:p w:rsidR="008A6DEB" w:rsidRPr="009729C2" w:rsidRDefault="008A6DEB"/>
    <w:sectPr w:rsidR="008A6DEB" w:rsidRPr="009729C2" w:rsidSect="008A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9C2"/>
    <w:rsid w:val="00041CE3"/>
    <w:rsid w:val="008A6DEB"/>
    <w:rsid w:val="0097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C2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729C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1608</Words>
  <Characters>1705</Characters>
  <Application>Microsoft Office Word</Application>
  <DocSecurity>0</DocSecurity>
  <Lines>213</Lines>
  <Paragraphs>157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2024-01-18T07:58:00Z</dcterms:created>
  <dcterms:modified xsi:type="dcterms:W3CDTF">2024-01-18T07:59:00Z</dcterms:modified>
</cp:coreProperties>
</file>