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3" w:rsidRDefault="00C751F3" w:rsidP="00C751F3">
      <w:pPr>
        <w:topLinePunct/>
        <w:snapToGrid w:val="0"/>
        <w:rPr>
          <w:rFonts w:eastAsia="方正黑体简体"/>
        </w:rPr>
      </w:pPr>
      <w:r>
        <w:rPr>
          <w:rFonts w:eastAsia="方正黑体简体" w:hint="eastAsia"/>
        </w:rPr>
        <w:t>附件</w:t>
      </w:r>
    </w:p>
    <w:p w:rsidR="00C751F3" w:rsidRDefault="00C751F3" w:rsidP="00C751F3">
      <w:pPr>
        <w:snapToGrid w:val="0"/>
        <w:jc w:val="center"/>
        <w:rPr>
          <w:rFonts w:eastAsia="方正仿宋_GBK"/>
          <w:b/>
          <w:sz w:val="36"/>
          <w:szCs w:val="22"/>
        </w:rPr>
      </w:pPr>
    </w:p>
    <w:p w:rsidR="00C751F3" w:rsidRDefault="00C751F3" w:rsidP="00C751F3">
      <w:pPr>
        <w:topLinePunct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年成都市迎峰度夏电力供应保障</w:t>
      </w:r>
    </w:p>
    <w:p w:rsidR="00C751F3" w:rsidRDefault="00C751F3" w:rsidP="00C751F3">
      <w:pPr>
        <w:topLinePunct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十条措施</w:t>
      </w:r>
    </w:p>
    <w:p w:rsidR="00C751F3" w:rsidRDefault="00C751F3" w:rsidP="00C751F3">
      <w:pPr>
        <w:snapToGrid w:val="0"/>
        <w:jc w:val="center"/>
        <w:rPr>
          <w:rFonts w:eastAsia="方正仿宋_GBK"/>
          <w:b/>
          <w:sz w:val="36"/>
          <w:szCs w:val="22"/>
        </w:rPr>
      </w:pP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为有力做好</w:t>
      </w:r>
      <w:r>
        <w:rPr>
          <w:color w:val="000000"/>
          <w:szCs w:val="32"/>
        </w:rPr>
        <w:t>2024</w:t>
      </w:r>
      <w:r>
        <w:rPr>
          <w:rFonts w:hint="eastAsia"/>
          <w:color w:val="000000"/>
          <w:szCs w:val="32"/>
        </w:rPr>
        <w:t>年迎峰度夏电力供应保障，提升高温大负荷期间电力供需平衡能力，确保全市经济社会平稳安全运行，制定以下措施。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一、对工业企业自发</w:t>
      </w:r>
      <w:proofErr w:type="gramStart"/>
      <w:r>
        <w:rPr>
          <w:rFonts w:eastAsia="方正黑体简体" w:hint="eastAsia"/>
          <w:bCs/>
          <w:color w:val="000000"/>
          <w:szCs w:val="32"/>
        </w:rPr>
        <w:t>电给予</w:t>
      </w:r>
      <w:proofErr w:type="gramEnd"/>
      <w:r>
        <w:rPr>
          <w:rFonts w:eastAsia="方正黑体简体" w:hint="eastAsia"/>
          <w:bCs/>
          <w:color w:val="000000"/>
          <w:szCs w:val="32"/>
        </w:rPr>
        <w:t>补贴。</w:t>
      </w:r>
      <w:r>
        <w:rPr>
          <w:rFonts w:hint="eastAsia"/>
          <w:color w:val="000000"/>
          <w:szCs w:val="32"/>
        </w:rPr>
        <w:t>对工业企业利用自有（或租用）发电设备发电的，按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元</w:t>
      </w:r>
      <w:r>
        <w:rPr>
          <w:color w:val="000000"/>
          <w:szCs w:val="32"/>
        </w:rPr>
        <w:t>/</w:t>
      </w:r>
      <w:proofErr w:type="gramStart"/>
      <w:r>
        <w:rPr>
          <w:rFonts w:hint="eastAsia"/>
          <w:color w:val="000000"/>
          <w:szCs w:val="32"/>
        </w:rPr>
        <w:t>度给予</w:t>
      </w:r>
      <w:proofErr w:type="gramEnd"/>
      <w:r>
        <w:rPr>
          <w:rFonts w:hint="eastAsia"/>
          <w:color w:val="000000"/>
          <w:szCs w:val="32"/>
        </w:rPr>
        <w:t>补贴。〔牵头单位：市经信局；责任单位：市财政局，各区（市）县政府（管委会），国网成都供电公司、国网天府新区供电公司〕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二、鼓励工业企业压减电量。</w:t>
      </w:r>
      <w:r>
        <w:rPr>
          <w:rFonts w:hint="eastAsia"/>
          <w:color w:val="000000"/>
          <w:szCs w:val="32"/>
        </w:rPr>
        <w:t>对工业企业主动压减电量生产运行且压减用电量</w:t>
      </w:r>
      <w:r>
        <w:rPr>
          <w:color w:val="000000"/>
          <w:szCs w:val="32"/>
        </w:rPr>
        <w:t>5</w:t>
      </w:r>
      <w:r>
        <w:rPr>
          <w:rFonts w:hint="eastAsia"/>
          <w:color w:val="000000"/>
          <w:szCs w:val="32"/>
        </w:rPr>
        <w:t>万度以上的，按照实际压减用电量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元</w:t>
      </w:r>
      <w:r>
        <w:rPr>
          <w:color w:val="000000"/>
          <w:szCs w:val="32"/>
        </w:rPr>
        <w:t>/</w:t>
      </w:r>
      <w:proofErr w:type="gramStart"/>
      <w:r>
        <w:rPr>
          <w:rFonts w:hint="eastAsia"/>
          <w:color w:val="000000"/>
          <w:szCs w:val="32"/>
        </w:rPr>
        <w:t>度给予</w:t>
      </w:r>
      <w:proofErr w:type="gramEnd"/>
      <w:r>
        <w:rPr>
          <w:rFonts w:hint="eastAsia"/>
          <w:color w:val="000000"/>
          <w:szCs w:val="32"/>
        </w:rPr>
        <w:t>最高不超过</w:t>
      </w:r>
      <w:r>
        <w:rPr>
          <w:color w:val="000000"/>
          <w:szCs w:val="32"/>
        </w:rPr>
        <w:t>20</w:t>
      </w:r>
      <w:r>
        <w:rPr>
          <w:rFonts w:hint="eastAsia"/>
          <w:color w:val="000000"/>
          <w:szCs w:val="32"/>
        </w:rPr>
        <w:t>万元奖励。〔牵头单位：市经信局；责任单位：市财政局，各区（市）县政府（管委会），国网成都供电公司、国网天府新区供电公司〕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三、对非工业市场主体自发</w:t>
      </w:r>
      <w:proofErr w:type="gramStart"/>
      <w:r>
        <w:rPr>
          <w:rFonts w:eastAsia="方正黑体简体" w:hint="eastAsia"/>
          <w:bCs/>
          <w:color w:val="000000"/>
          <w:szCs w:val="32"/>
        </w:rPr>
        <w:t>电给予</w:t>
      </w:r>
      <w:proofErr w:type="gramEnd"/>
      <w:r>
        <w:rPr>
          <w:rFonts w:eastAsia="方正黑体简体" w:hint="eastAsia"/>
          <w:bCs/>
          <w:color w:val="000000"/>
          <w:szCs w:val="32"/>
        </w:rPr>
        <w:t>补贴。</w:t>
      </w:r>
      <w:r>
        <w:rPr>
          <w:rFonts w:hint="eastAsia"/>
          <w:color w:val="000000"/>
          <w:szCs w:val="32"/>
        </w:rPr>
        <w:t>对大型商超、购物中心等市场主体利用自有（或租用）发电设备发电的，各区（市）</w:t>
      </w:r>
      <w:proofErr w:type="gramStart"/>
      <w:r>
        <w:rPr>
          <w:rFonts w:hint="eastAsia"/>
          <w:color w:val="000000"/>
          <w:szCs w:val="32"/>
        </w:rPr>
        <w:t>县可给予</w:t>
      </w:r>
      <w:proofErr w:type="gramEnd"/>
      <w:r>
        <w:rPr>
          <w:rFonts w:hint="eastAsia"/>
          <w:color w:val="000000"/>
          <w:szCs w:val="32"/>
        </w:rPr>
        <w:t>发电补贴或燃油补贴。〔牵头单位：市商务局；责任单位：各区（市）县政府（管委会），国网成都供电公司、国网天府新区供电公司〕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四、鼓励错峰充电</w:t>
      </w:r>
      <w:proofErr w:type="gramStart"/>
      <w:r>
        <w:rPr>
          <w:rFonts w:eastAsia="方正黑体简体" w:hint="eastAsia"/>
          <w:bCs/>
          <w:color w:val="000000"/>
          <w:szCs w:val="32"/>
        </w:rPr>
        <w:t>和车网互动</w:t>
      </w:r>
      <w:proofErr w:type="gramEnd"/>
      <w:r>
        <w:rPr>
          <w:rFonts w:eastAsia="方正黑体简体" w:hint="eastAsia"/>
          <w:bCs/>
          <w:color w:val="000000"/>
          <w:szCs w:val="32"/>
        </w:rPr>
        <w:t>。</w:t>
      </w:r>
      <w:r>
        <w:rPr>
          <w:rFonts w:hint="eastAsia"/>
          <w:color w:val="000000"/>
          <w:szCs w:val="32"/>
        </w:rPr>
        <w:t>鼓励电动汽车</w:t>
      </w:r>
      <w:proofErr w:type="gramStart"/>
      <w:r>
        <w:rPr>
          <w:rFonts w:hint="eastAsia"/>
          <w:color w:val="000000"/>
          <w:szCs w:val="32"/>
        </w:rPr>
        <w:t>充换电</w:t>
      </w:r>
      <w:proofErr w:type="gramEnd"/>
      <w:r>
        <w:rPr>
          <w:rFonts w:hint="eastAsia"/>
          <w:color w:val="000000"/>
          <w:szCs w:val="32"/>
        </w:rPr>
        <w:t>企业自愿参加电力市场化需求侧响应、接入虚拟电厂市级管理</w:t>
      </w:r>
      <w:r>
        <w:rPr>
          <w:rFonts w:hint="eastAsia"/>
          <w:color w:val="000000"/>
          <w:szCs w:val="32"/>
        </w:rPr>
        <w:lastRenderedPageBreak/>
        <w:t>平台进行错避峰用电，通过压降充电负荷、</w:t>
      </w:r>
      <w:proofErr w:type="gramStart"/>
      <w:r>
        <w:rPr>
          <w:rFonts w:hint="eastAsia"/>
          <w:color w:val="000000"/>
          <w:szCs w:val="32"/>
        </w:rPr>
        <w:t>参与车网互动</w:t>
      </w:r>
      <w:proofErr w:type="gramEnd"/>
      <w:r>
        <w:rPr>
          <w:rFonts w:hint="eastAsia"/>
          <w:color w:val="000000"/>
          <w:szCs w:val="32"/>
        </w:rPr>
        <w:t>等方式实现柔性调节。对经认定为具备双向充放电能力</w:t>
      </w:r>
      <w:proofErr w:type="gramStart"/>
      <w:r>
        <w:rPr>
          <w:rFonts w:hint="eastAsia"/>
          <w:color w:val="000000"/>
          <w:szCs w:val="32"/>
        </w:rPr>
        <w:t>的充换电站</w:t>
      </w:r>
      <w:proofErr w:type="gramEnd"/>
      <w:r>
        <w:rPr>
          <w:rFonts w:hint="eastAsia"/>
          <w:color w:val="000000"/>
          <w:szCs w:val="32"/>
        </w:rPr>
        <w:t>，根据四川省电力需求侧市场化响应出清执行情况，按响应量额外给予</w:t>
      </w:r>
      <w:r>
        <w:rPr>
          <w:color w:val="000000"/>
          <w:szCs w:val="32"/>
        </w:rPr>
        <w:t>3</w:t>
      </w:r>
      <w:r>
        <w:rPr>
          <w:rFonts w:hint="eastAsia"/>
          <w:color w:val="000000"/>
          <w:szCs w:val="32"/>
        </w:rPr>
        <w:t>元</w:t>
      </w:r>
      <w:r>
        <w:rPr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千瓦时的补贴。〔牵头单位：市经信局；责任单位：市财政局，各区（市）县政府（管委会），国网成都供电公司、国网天府新区供电公司〕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五、节约使用部分场所空调。</w:t>
      </w:r>
      <w:r>
        <w:rPr>
          <w:rFonts w:hint="eastAsia"/>
          <w:color w:val="000000"/>
          <w:szCs w:val="32"/>
        </w:rPr>
        <w:t>引导大型商超、购物中心在午高峰、晚高峰时段中央空调减半或关闭运行（使用天然气制冷除外，生鲜超市及其配送中心除外），其余时段空调温度设定不低于</w:t>
      </w:r>
      <w:r>
        <w:rPr>
          <w:color w:val="000000"/>
          <w:szCs w:val="32"/>
        </w:rPr>
        <w:t>26</w:t>
      </w:r>
      <w:r>
        <w:rPr>
          <w:rFonts w:hint="eastAsia"/>
          <w:color w:val="000000"/>
          <w:szCs w:val="32"/>
        </w:rPr>
        <w:t>度。〔牵头单位：市商务局；责任单位：各区（市）县政府（管委会）〕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六、实行路灯电量减量运行。</w:t>
      </w:r>
      <w:r>
        <w:rPr>
          <w:rFonts w:hAnsi="方正仿宋简体" w:hint="eastAsia"/>
          <w:color w:val="000000"/>
          <w:szCs w:val="32"/>
        </w:rPr>
        <w:t>在</w:t>
      </w:r>
      <w:r>
        <w:rPr>
          <w:rFonts w:hint="eastAsia"/>
          <w:color w:val="000000"/>
          <w:szCs w:val="32"/>
        </w:rPr>
        <w:t>午高峰、晚高峰时段</w:t>
      </w:r>
      <w:r>
        <w:rPr>
          <w:rFonts w:hAnsi="方正仿宋简体" w:hint="eastAsia"/>
          <w:color w:val="000000"/>
          <w:szCs w:val="32"/>
        </w:rPr>
        <w:t>关闭各类景观照明设施，城市道路照明负荷降低</w:t>
      </w:r>
      <w:r>
        <w:rPr>
          <w:color w:val="000000"/>
          <w:szCs w:val="32"/>
        </w:rPr>
        <w:t>1/3</w:t>
      </w:r>
      <w:r>
        <w:rPr>
          <w:rFonts w:hint="eastAsia"/>
          <w:color w:val="000000"/>
          <w:szCs w:val="32"/>
        </w:rPr>
        <w:t>；关闭户外广告照明（含户外</w:t>
      </w:r>
      <w:r>
        <w:rPr>
          <w:color w:val="000000"/>
          <w:szCs w:val="32"/>
        </w:rPr>
        <w:t>LED</w:t>
      </w:r>
      <w:r>
        <w:rPr>
          <w:rFonts w:hint="eastAsia"/>
          <w:color w:val="000000"/>
          <w:szCs w:val="32"/>
        </w:rPr>
        <w:t>广告屏）。〔牵头单位：市城管委；责任单位：各区（市）县政府（管委会）〕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七、厉行低碳办公。</w:t>
      </w:r>
      <w:r>
        <w:rPr>
          <w:rFonts w:hint="eastAsia"/>
          <w:color w:val="000000"/>
          <w:szCs w:val="32"/>
        </w:rPr>
        <w:t>全市党政机关、事业单位、国有企业等公共机构带头节电，在午高峰、晚高峰时段空调减半或关闭运行，办公照明应</w:t>
      </w:r>
      <w:proofErr w:type="gramStart"/>
      <w:r>
        <w:rPr>
          <w:rFonts w:hint="eastAsia"/>
          <w:color w:val="000000"/>
          <w:szCs w:val="32"/>
        </w:rPr>
        <w:t>减尽减</w:t>
      </w:r>
      <w:proofErr w:type="gramEnd"/>
      <w:r>
        <w:rPr>
          <w:rFonts w:hint="eastAsia"/>
          <w:color w:val="000000"/>
          <w:szCs w:val="32"/>
        </w:rPr>
        <w:t>，做到</w:t>
      </w:r>
      <w:r>
        <w:rPr>
          <w:color w:val="000000"/>
          <w:szCs w:val="32"/>
        </w:rPr>
        <w:t>“</w:t>
      </w:r>
      <w:r>
        <w:rPr>
          <w:rFonts w:hint="eastAsia"/>
          <w:color w:val="000000"/>
          <w:szCs w:val="32"/>
        </w:rPr>
        <w:t>人走断电</w:t>
      </w:r>
      <w:r>
        <w:rPr>
          <w:color w:val="000000"/>
          <w:szCs w:val="32"/>
        </w:rPr>
        <w:t>”</w:t>
      </w:r>
      <w:r>
        <w:rPr>
          <w:rFonts w:hint="eastAsia"/>
          <w:color w:val="000000"/>
          <w:szCs w:val="32"/>
        </w:rPr>
        <w:t>。〔牵头单位：市机关事务局、市国资委；责任单位：各区（市）县政府（管委会）〕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八、鼓励市民节约用电。</w:t>
      </w:r>
      <w:r>
        <w:rPr>
          <w:rFonts w:hint="eastAsia"/>
          <w:color w:val="000000"/>
          <w:szCs w:val="32"/>
        </w:rPr>
        <w:t>加大节约用电宣传力度，积极营造全社会节约用电的良好氛围。在全市开展节约用电宣传教育行动，普及节约用电常识，强化低碳节约意识。〔牵头单位：市委宣传部、市委社会工作部、市住建局，国网成都</w:t>
      </w:r>
      <w:r>
        <w:rPr>
          <w:rFonts w:hint="eastAsia"/>
          <w:color w:val="000000"/>
          <w:szCs w:val="32"/>
        </w:rPr>
        <w:lastRenderedPageBreak/>
        <w:t>供电公司、国网天府新区供电公司；责任单位：各区（市）县政府（管委会）〕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九、严惩哄抬价格行为。</w:t>
      </w:r>
      <w:r>
        <w:rPr>
          <w:rFonts w:hint="eastAsia"/>
          <w:color w:val="000000"/>
          <w:szCs w:val="32"/>
        </w:rPr>
        <w:t>加强对应急供电设备、油料物资、储能设备价格监测，对哄抬价格等价格违法行为依法严厉查处。〔牵头单位：市发改委、市市场监管局；责任单位：各区（市）县政府（管委会）〕</w:t>
      </w:r>
    </w:p>
    <w:p w:rsidR="00C751F3" w:rsidRDefault="00C751F3" w:rsidP="00C751F3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Cs w:val="32"/>
        </w:rPr>
      </w:pPr>
      <w:r>
        <w:rPr>
          <w:rFonts w:eastAsia="方正黑体简体" w:hint="eastAsia"/>
          <w:bCs/>
          <w:color w:val="000000"/>
          <w:szCs w:val="32"/>
        </w:rPr>
        <w:t>十、关心关爱特殊人群。</w:t>
      </w:r>
      <w:r>
        <w:rPr>
          <w:rFonts w:hint="eastAsia"/>
          <w:color w:val="000000"/>
          <w:szCs w:val="32"/>
        </w:rPr>
        <w:t>确保医院、养老院等重点场所供电安全，通过发放</w:t>
      </w:r>
      <w:r>
        <w:rPr>
          <w:color w:val="000000"/>
          <w:szCs w:val="32"/>
        </w:rPr>
        <w:t>“</w:t>
      </w:r>
      <w:r>
        <w:rPr>
          <w:rFonts w:hint="eastAsia"/>
          <w:color w:val="000000"/>
          <w:szCs w:val="32"/>
        </w:rPr>
        <w:t>清凉包</w:t>
      </w:r>
      <w:r>
        <w:rPr>
          <w:color w:val="000000"/>
          <w:szCs w:val="32"/>
        </w:rPr>
        <w:t>”</w:t>
      </w:r>
      <w:r>
        <w:rPr>
          <w:rFonts w:hint="eastAsia"/>
          <w:color w:val="000000"/>
          <w:szCs w:val="32"/>
        </w:rPr>
        <w:t>等方式，加强对户外作业电力工人、环卫工人等群体的关心关爱。〔牵头单位：市卫健委、市民政局、市城管委，国网成都供电公司、国网天府新区供电公司；责任单位：各区（市）县政府（管委会）〕</w:t>
      </w:r>
    </w:p>
    <w:p w:rsidR="00C751F3" w:rsidRDefault="00C751F3" w:rsidP="00C751F3">
      <w:pPr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Cs w:val="32"/>
        </w:rPr>
      </w:pPr>
      <w:proofErr w:type="gramStart"/>
      <w:r>
        <w:rPr>
          <w:rFonts w:hint="eastAsia"/>
          <w:color w:val="000000"/>
          <w:szCs w:val="32"/>
        </w:rPr>
        <w:t>本措施</w:t>
      </w:r>
      <w:proofErr w:type="gramEnd"/>
      <w:r>
        <w:rPr>
          <w:rFonts w:hint="eastAsia"/>
          <w:color w:val="000000"/>
          <w:szCs w:val="32"/>
        </w:rPr>
        <w:t>自印发之日起实施，有效期至</w:t>
      </w:r>
      <w:r>
        <w:rPr>
          <w:color w:val="000000"/>
          <w:szCs w:val="32"/>
        </w:rPr>
        <w:t>2024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9</w:t>
      </w:r>
      <w:r>
        <w:rPr>
          <w:rFonts w:hint="eastAsia"/>
          <w:color w:val="000000"/>
          <w:szCs w:val="32"/>
        </w:rPr>
        <w:t>月</w:t>
      </w:r>
      <w:r>
        <w:rPr>
          <w:color w:val="000000"/>
          <w:szCs w:val="32"/>
        </w:rPr>
        <w:t>30</w:t>
      </w:r>
      <w:r>
        <w:rPr>
          <w:rFonts w:hint="eastAsia"/>
          <w:color w:val="000000"/>
          <w:szCs w:val="32"/>
        </w:rPr>
        <w:t>日。</w:t>
      </w:r>
      <w:proofErr w:type="gramStart"/>
      <w:r>
        <w:rPr>
          <w:rFonts w:hint="eastAsia"/>
          <w:color w:val="000000"/>
          <w:szCs w:val="32"/>
        </w:rPr>
        <w:t>本措施</w:t>
      </w:r>
      <w:proofErr w:type="gramEnd"/>
      <w:r>
        <w:rPr>
          <w:rFonts w:hint="eastAsia"/>
          <w:color w:val="000000"/>
          <w:szCs w:val="32"/>
        </w:rPr>
        <w:t>中相关</w:t>
      </w:r>
      <w:proofErr w:type="gramStart"/>
      <w:r>
        <w:rPr>
          <w:rFonts w:hint="eastAsia"/>
          <w:color w:val="000000"/>
          <w:szCs w:val="32"/>
        </w:rPr>
        <w:t>资金奖补</w:t>
      </w:r>
      <w:proofErr w:type="gramEnd"/>
      <w:r>
        <w:rPr>
          <w:rFonts w:hint="eastAsia"/>
          <w:color w:val="000000"/>
          <w:szCs w:val="32"/>
        </w:rPr>
        <w:t>事项可延伸至</w:t>
      </w:r>
      <w:r>
        <w:rPr>
          <w:color w:val="000000"/>
          <w:szCs w:val="32"/>
        </w:rPr>
        <w:t>2024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日起在四川省发布电力需求侧市场化响应期间，即省上发布了电力需求侧市场化响应，市上根据响应情况给予补贴，具体由成都市经信局牵头制定实施细则予以明确。</w:t>
      </w:r>
      <w:bookmarkStart w:id="0" w:name="_GoBack"/>
      <w:bookmarkEnd w:id="0"/>
    </w:p>
    <w:p w:rsidR="00C751F3" w:rsidRDefault="00C751F3" w:rsidP="00C751F3">
      <w:pPr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Cs w:val="32"/>
        </w:rPr>
      </w:pPr>
      <w:proofErr w:type="gramStart"/>
      <w:r>
        <w:rPr>
          <w:rFonts w:hint="eastAsia"/>
          <w:color w:val="000000"/>
          <w:szCs w:val="32"/>
        </w:rPr>
        <w:t>本措施</w:t>
      </w:r>
      <w:proofErr w:type="gramEnd"/>
      <w:r>
        <w:rPr>
          <w:rFonts w:hint="eastAsia"/>
          <w:color w:val="000000"/>
          <w:szCs w:val="32"/>
        </w:rPr>
        <w:t>由成都市经信局会同各牵头单位负责解释。</w:t>
      </w:r>
    </w:p>
    <w:p w:rsidR="00C751F3" w:rsidRDefault="00C751F3" w:rsidP="00C751F3">
      <w:pPr>
        <w:adjustRightInd w:val="0"/>
        <w:snapToGrid w:val="0"/>
        <w:rPr>
          <w:rFonts w:hint="eastAsia"/>
          <w:sz w:val="40"/>
        </w:rPr>
      </w:pPr>
    </w:p>
    <w:p w:rsidR="00C751F3" w:rsidRDefault="00C751F3" w:rsidP="00C751F3">
      <w:pPr>
        <w:adjustRightInd w:val="0"/>
        <w:snapToGrid w:val="0"/>
        <w:rPr>
          <w:rFonts w:hint="eastAsia"/>
          <w:sz w:val="40"/>
        </w:rPr>
      </w:pPr>
    </w:p>
    <w:p w:rsidR="00C751F3" w:rsidRDefault="00C751F3" w:rsidP="00C751F3">
      <w:pPr>
        <w:adjustRightInd w:val="0"/>
        <w:snapToGrid w:val="0"/>
        <w:rPr>
          <w:rFonts w:hint="eastAsia"/>
          <w:sz w:val="40"/>
        </w:rPr>
      </w:pPr>
    </w:p>
    <w:p w:rsidR="00C751F3" w:rsidRDefault="00C751F3" w:rsidP="00C751F3">
      <w:pPr>
        <w:adjustRightInd w:val="0"/>
        <w:snapToGrid w:val="0"/>
        <w:rPr>
          <w:rFonts w:hint="eastAsia"/>
          <w:sz w:val="40"/>
        </w:rPr>
      </w:pPr>
    </w:p>
    <w:p w:rsidR="00C751F3" w:rsidRDefault="00C751F3" w:rsidP="00C751F3">
      <w:pPr>
        <w:adjustRightInd w:val="0"/>
        <w:snapToGrid w:val="0"/>
        <w:rPr>
          <w:rFonts w:hint="eastAsia"/>
          <w:sz w:val="40"/>
        </w:rPr>
      </w:pPr>
    </w:p>
    <w:p w:rsidR="00C751F3" w:rsidRDefault="00C751F3" w:rsidP="00C751F3">
      <w:pPr>
        <w:adjustRightInd w:val="0"/>
        <w:snapToGrid w:val="0"/>
        <w:rPr>
          <w:rFonts w:hint="eastAsia"/>
          <w:sz w:val="40"/>
        </w:rPr>
      </w:pPr>
    </w:p>
    <w:p w:rsidR="00C751F3" w:rsidRDefault="00C751F3" w:rsidP="00C751F3">
      <w:pPr>
        <w:adjustRightInd w:val="0"/>
        <w:snapToGrid w:val="0"/>
        <w:rPr>
          <w:rFonts w:hint="eastAsia"/>
          <w:sz w:val="40"/>
        </w:rPr>
      </w:pPr>
    </w:p>
    <w:p w:rsidR="009E7D88" w:rsidRPr="00C751F3" w:rsidRDefault="009E7D88"/>
    <w:sectPr w:rsidR="009E7D88" w:rsidRPr="00C751F3" w:rsidSect="009E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1F3"/>
    <w:rsid w:val="009E7D88"/>
    <w:rsid w:val="00C7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F3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751F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766</Characters>
  <Application>Microsoft Office Word</Application>
  <DocSecurity>0</DocSecurity>
  <Lines>109</Lines>
  <Paragraphs>56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2024-09-09T08:47:00Z</dcterms:created>
  <dcterms:modified xsi:type="dcterms:W3CDTF">2024-09-09T08:48:00Z</dcterms:modified>
</cp:coreProperties>
</file>