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94" w:rsidRDefault="001C095F">
      <w:pPr>
        <w:spacing w:line="600" w:lineRule="exact"/>
        <w:jc w:val="center"/>
        <w:rPr>
          <w:rFonts w:ascii="方正黑体简体" w:eastAsia="方正黑体简体"/>
          <w:b/>
          <w:bCs/>
          <w:sz w:val="32"/>
          <w:szCs w:val="32"/>
        </w:rPr>
      </w:pPr>
      <w:r w:rsidRPr="001C095F">
        <w:rPr>
          <w:rFonts w:ascii="黑体" w:eastAsia="黑体" w:hAnsi="黑体" w:cs="黑体" w:hint="eastAsia"/>
          <w:b/>
          <w:bCs/>
          <w:sz w:val="32"/>
          <w:szCs w:val="32"/>
        </w:rPr>
        <w:t>成都市“</w:t>
      </w:r>
      <w:r w:rsidRPr="001C095F">
        <w:rPr>
          <w:rFonts w:ascii="黑体" w:eastAsia="黑体" w:hAnsi="黑体" w:cs="黑体"/>
          <w:b/>
          <w:bCs/>
          <w:sz w:val="32"/>
          <w:szCs w:val="32"/>
        </w:rPr>
        <w:t>2025年四川省工业领域设备更新和技术改造</w:t>
      </w:r>
      <w:r w:rsidRPr="001C095F">
        <w:rPr>
          <w:rFonts w:ascii="黑体" w:eastAsia="黑体" w:hAnsi="黑体" w:cs="黑体" w:hint="eastAsia"/>
          <w:b/>
          <w:bCs/>
          <w:sz w:val="32"/>
          <w:szCs w:val="32"/>
        </w:rPr>
        <w:t>‘</w:t>
      </w:r>
      <w:r w:rsidRPr="001C095F">
        <w:rPr>
          <w:rFonts w:ascii="黑体" w:eastAsia="黑体" w:hAnsi="黑体" w:cs="黑体"/>
          <w:b/>
          <w:bCs/>
          <w:sz w:val="32"/>
          <w:szCs w:val="32"/>
        </w:rPr>
        <w:t>智改数转</w:t>
      </w:r>
      <w:r w:rsidRPr="001C095F">
        <w:rPr>
          <w:rFonts w:ascii="黑体" w:eastAsia="黑体" w:hAnsi="黑体" w:cs="黑体" w:hint="eastAsia"/>
          <w:b/>
          <w:bCs/>
          <w:sz w:val="32"/>
          <w:szCs w:val="32"/>
        </w:rPr>
        <w:t>’</w:t>
      </w:r>
      <w:r w:rsidRPr="001C095F">
        <w:rPr>
          <w:rFonts w:ascii="黑体" w:eastAsia="黑体" w:hAnsi="黑体" w:cs="黑体"/>
          <w:b/>
          <w:bCs/>
          <w:sz w:val="32"/>
          <w:szCs w:val="32"/>
        </w:rPr>
        <w:t>项目（切块资金项目）</w:t>
      </w:r>
      <w:r w:rsidRPr="001C095F">
        <w:rPr>
          <w:rFonts w:ascii="黑体" w:eastAsia="黑体" w:hAnsi="黑体" w:cs="黑体" w:hint="eastAsia"/>
          <w:b/>
          <w:bCs/>
          <w:sz w:val="32"/>
          <w:szCs w:val="32"/>
        </w:rPr>
        <w:t>”</w:t>
      </w:r>
      <w:r w:rsidR="00942500">
        <w:rPr>
          <w:rFonts w:ascii="黑体" w:eastAsia="黑体" w:hAnsi="黑体" w:cs="黑体" w:hint="eastAsia"/>
          <w:b/>
          <w:bCs/>
          <w:sz w:val="32"/>
          <w:szCs w:val="32"/>
        </w:rPr>
        <w:t>拟</w:t>
      </w:r>
      <w:r w:rsidR="00B0512C">
        <w:rPr>
          <w:rFonts w:ascii="黑体" w:eastAsia="黑体" w:hAnsi="黑体" w:cs="黑体" w:hint="eastAsia"/>
          <w:b/>
          <w:bCs/>
          <w:sz w:val="32"/>
          <w:szCs w:val="32"/>
        </w:rPr>
        <w:t>入库</w:t>
      </w:r>
      <w:r w:rsidR="00942500">
        <w:rPr>
          <w:rFonts w:ascii="黑体" w:eastAsia="黑体" w:hAnsi="黑体" w:cs="黑体" w:hint="eastAsia"/>
          <w:b/>
          <w:bCs/>
          <w:sz w:val="32"/>
          <w:szCs w:val="32"/>
        </w:rPr>
        <w:t>名单</w:t>
      </w:r>
    </w:p>
    <w:p w:rsidR="00853194" w:rsidRDefault="00853194">
      <w:pPr>
        <w:ind w:firstLineChars="400" w:firstLine="1280"/>
        <w:rPr>
          <w:rFonts w:eastAsia="方正仿宋简体"/>
          <w:sz w:val="32"/>
          <w:szCs w:val="32"/>
        </w:rPr>
      </w:pPr>
    </w:p>
    <w:tbl>
      <w:tblPr>
        <w:tblW w:w="7860" w:type="dxa"/>
        <w:jc w:val="center"/>
        <w:tblLayout w:type="fixed"/>
        <w:tblLook w:val="04A0"/>
      </w:tblPr>
      <w:tblGrid>
        <w:gridCol w:w="880"/>
        <w:gridCol w:w="1950"/>
        <w:gridCol w:w="2082"/>
        <w:gridCol w:w="2948"/>
      </w:tblGrid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区（市）县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华润怡宝饮料（成都）有限公司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新津区华润怡宝公司成都工厂二期扩建项目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新津区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成都市菘山包装制品有限公司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新津区菘山包装高强度瓦楞纸板生产数字化车间新建项目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新津区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成都希望森兰智能制造有限公司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区希望森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兰智能制造公司传动控制产品项目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新津区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成都爱乐达航空制造股份有限公司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爱乐达航空零部件智能生产线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成都大金航太科技股份有限公司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大金航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太机匣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环形件数字化智能生产线项目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成都旭光电子股份有限公司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陶瓷生产线智能化建设项目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135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金杯电工（成都）有限公司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电气装备用软电缆扩能改造项目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成都希能能源科技有限公司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成都希能能源科技有限公司优快钻井产品系列提速工具改造项目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45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成都太和坊食品股份有限公司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太和坊智能化数字化转型升级项目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成都顶益食品有限公司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成都顶益方便面数字化升级改造项目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成都顶津食品有限公司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194" w:rsidRDefault="00942500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顶津多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生产线升级改造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成都航飞航空机械设备制造有限公司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航飞航空飞机零部件智能制造扩建项目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成都通德药业有限公司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智能制造-31S高端制剂生产线建设项目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成都市海通药业有限公司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海通药业数字化车间—小容量注射剂车间改造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lastRenderedPageBreak/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成都圣恩生物科技股份有限公司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圣恩股份复合调味料及配套设施技改项目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温江区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四川天府轻型动力科技有限公司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航空发动机企业智能化转型平台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天府新区</w:t>
            </w:r>
          </w:p>
        </w:tc>
      </w:tr>
      <w:tr w:rsidR="00853194">
        <w:trPr>
          <w:trHeight w:val="13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森泰英格（成都）数控刀具股份有限公司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高端数控机床用工具系统生产线智能化升级扩建项目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海创药业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海创药业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研发生产基地建设项目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四川芯益电子材料有限公司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半导体封装用环氧模塑料项目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10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成都千嘉科技股份有限公司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智慧燃气研发生产基地项目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7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成都全益食品有限公司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成都全益食品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汤圆、水饺车间设备升级改造项目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7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成都安可信气体设备有限公司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家用报警器全自动化生产线技术改造项目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太极集团四川太极制药有限公司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固体制剂、口服液体制剂、注射剂生产线技术改造项目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双流区</w:t>
            </w:r>
          </w:p>
        </w:tc>
      </w:tr>
      <w:tr w:rsidR="00853194">
        <w:trPr>
          <w:trHeight w:val="7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成都水井坊酒业有限公司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水井坊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邛崃全产业链基地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项目自动化技改工程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邛崃市</w:t>
            </w:r>
          </w:p>
        </w:tc>
      </w:tr>
      <w:tr w:rsidR="00853194">
        <w:trPr>
          <w:trHeight w:val="90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刮拉制盖（成都）有限公司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刮拉制盖（成都）有限公司瓶盖研发与生产项目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邛崃市</w:t>
            </w:r>
          </w:p>
        </w:tc>
      </w:tr>
      <w:tr w:rsidR="00853194">
        <w:trPr>
          <w:trHeight w:val="90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成都宏明双新科技股份有限公司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精密零组件产品数字化转型及智能制造项目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青羊区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四川成飞集成科技股份有限公司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模具智能制造生产线技术改造（二期）项目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青羊区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成都新豪顺科技有限公司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东莞豪顺液晶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电视背板生产加工基地项目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90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成都永力为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智能科技有限公司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永力为智能化产线及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数字化工厂（一期）建设项目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成都克明面业有限公司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明面业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传统主食（挂面）工业化生产线技术改造项目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7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成都喜曰食品有限公司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青岛晨非新式茶饮（蒲江）研发生产智能化生产线建设项目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蒲江县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诺高美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生物技术(成都)有限公司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佳美调味呈味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料科研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生产基地项目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成都瑞雪丰泰精密电子股份有限公司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超高精密电子通信组件智能化生产线扩能技术改造项目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当纳利（成都）印刷有限公司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当纳利（成都）印刷有限公司厂房改造及包装装潢生产线扩能技术改造项目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四川美谷农业科技有限公司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四川美谷农业科技有限公司数智化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生产线一期建设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90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成都金大洲实业发展有限公司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成都金大洲实业发展有限公司即食金针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生产车间建设项目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四川新华西乳业有限公司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新华西乳业乳制品生产扩能技术改造项目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成都富林达新材料有限公司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食品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药品级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真空镀铝薄膜生产技术改造项目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成都天顺保利新材料有限责任公司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2500吨/年新型杂环高性能工程塑料项目（一期生产线建设）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彭州市</w:t>
            </w:r>
          </w:p>
        </w:tc>
      </w:tr>
      <w:tr w:rsidR="00853194">
        <w:trPr>
          <w:trHeight w:val="4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成都华域环保有限公司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工业废弃物资源化综合利用项目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彭州市</w:t>
            </w:r>
          </w:p>
        </w:tc>
      </w:tr>
      <w:tr w:rsidR="00853194">
        <w:trPr>
          <w:trHeight w:val="115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成都亿纬锂能有限公司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21700 圆柱电池产业化建设项目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龙泉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112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四川航天中天动力装备有限责任公司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先进微小型吸气式涡轮发动机自主可控能力建设项目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龙泉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183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四川健林药业有限责任公司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四川健林药业总部及吸入制剂大平台产业基地（产业设备）项目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龙泉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成都市鑫长源实业有限公司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长源新能源汽车精密零部件生产设备数字化改造项目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龙泉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168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成都富维延锋彼欧汽车外饰有限公司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富维延锋彼欧年产50万套激光雷达盖板制造数字化生产线建设项目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龙泉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</w:tr>
      <w:tr w:rsidR="00853194">
        <w:trPr>
          <w:trHeight w:val="45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四川中成新德环保科技有限公司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简阳市绿色环保资源再利用项目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简阳市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鸿富成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精密电子（成都）有限公司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智慧电子产品生产组装线技术改造项目（二期）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中自科技股份有限公司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中自科技新型催化剂智能制造园“智改数转”建设项目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中电（成都）综合能源有限公司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成都高新西区天然气分布式能源站（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一期产管控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成套自动化生产线建设）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业成科技（成都）有限公司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业成科技 MacBook Pro 16 寸显示屏模组生产线智能化升级改造项目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96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成都艾威机械有限公司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艾威机械2024年新型装备整体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增材尾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梁精加工生产线扩建项目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81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四川太平洋药业有限责任公司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太平洋药业2023年脂肪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乳三腔袋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智能化生产线改扩建项目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成都菲斯特科技有限公司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菲斯特2023年低散斑菲涅尔光学屏幕技术改造改建项目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 w:rsidP="0076229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成都明夷电子科技股份有限公司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毫米波上下变频器及相控阵波束赋形芯片研发和产业化项目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96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成都能斯特新材料科技有限公司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能斯特2024年高温共烧陶瓷芯片智能制造扩建项目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四川省华盾防务科技股份有限公司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四川华盾防务年产6000台微波功放组件生产线自动化改造项目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四川光恒通信技术有限公司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B0512C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 w:rsidRPr="00B0512C"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光恒</w:t>
            </w:r>
            <w:proofErr w:type="gramEnd"/>
            <w:r w:rsidRPr="00B0512C"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CW DFB控温FA器件研发及产业化推广项目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7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成都晶宝时频技术股份有限公司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智能化数字化转型技改项目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96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成都泰美克晶体技术有限公司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用于通讯滤波器基片精密制造的产业化项目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 w:rsidTr="00B0512C">
        <w:trPr>
          <w:trHeight w:val="11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成都柏奥特克生物科技股份有限公司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疫苗车间技术改造项目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 w:rsidTr="00B0512C">
        <w:trPr>
          <w:trHeight w:val="86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成都膜普生物科技股份有限公司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成都膜普生物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纳米中空纤维膜生产项目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都江堰市江宁机械有限公司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江宁机械高精度轴心、螺杆生产智能化改造项目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都江堰市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蜂巢能源科技（成都）有限公司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蜂巢能源（成都）动力电池生产柔性线智能化改造项目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东部新区</w:t>
            </w:r>
          </w:p>
        </w:tc>
      </w:tr>
      <w:tr w:rsidR="00853194">
        <w:trPr>
          <w:trHeight w:val="6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四川蜀道建筑科技有限公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蜀道建科2024年建筑工业化智能制造基地数字化升级改造项目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东部新区</w:t>
            </w:r>
          </w:p>
        </w:tc>
      </w:tr>
      <w:tr w:rsidR="00853194">
        <w:trPr>
          <w:trHeight w:val="10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成都晶柱科技有限公司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金刚石及设备生产项目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东部新区</w:t>
            </w:r>
          </w:p>
        </w:tc>
      </w:tr>
      <w:tr w:rsidR="00853194">
        <w:trPr>
          <w:trHeight w:val="10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崇州君健塑胶有限公司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崇州市君健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共挤膜（粉液膜）生产线扩建项目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崇州市</w:t>
            </w:r>
          </w:p>
        </w:tc>
      </w:tr>
      <w:tr w:rsidR="00853194">
        <w:trPr>
          <w:trHeight w:val="76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成都宏明电子股份有限公司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宏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明电子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数字化工厂信息管理平台建设项目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成华区</w:t>
            </w:r>
          </w:p>
        </w:tc>
      </w:tr>
      <w:tr w:rsidR="00853194">
        <w:trPr>
          <w:trHeight w:val="76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成都航天通信设备有限责任公司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成华区航天通信微波组件科研生产能力提升项目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94" w:rsidRDefault="009425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成华区</w:t>
            </w:r>
          </w:p>
        </w:tc>
      </w:tr>
    </w:tbl>
    <w:p w:rsidR="00853194" w:rsidRDefault="00853194"/>
    <w:sectPr w:rsidR="00853194" w:rsidSect="0085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7E" w:rsidRDefault="000A5F7E" w:rsidP="00B0512C">
      <w:r>
        <w:separator/>
      </w:r>
    </w:p>
  </w:endnote>
  <w:endnote w:type="continuationSeparator" w:id="0">
    <w:p w:rsidR="000A5F7E" w:rsidRDefault="000A5F7E" w:rsidP="00B0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5A5D3FF-FAD5-45AF-9131-EB8008944CB3}"/>
    <w:embedBold r:id="rId2" w:subsetted="1" w:fontKey="{F6838EB0-0999-4E4E-BE85-38E6F233FDEF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7E" w:rsidRDefault="000A5F7E" w:rsidP="00B0512C">
      <w:r>
        <w:separator/>
      </w:r>
    </w:p>
  </w:footnote>
  <w:footnote w:type="continuationSeparator" w:id="0">
    <w:p w:rsidR="000A5F7E" w:rsidRDefault="000A5F7E" w:rsidP="00B05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wNTM5NzYwMDRjMzkwZTVkZjY2ODkwMGIxNGU0OTUifQ=="/>
  </w:docVars>
  <w:rsids>
    <w:rsidRoot w:val="0B1558C2"/>
    <w:rsid w:val="000A5F7E"/>
    <w:rsid w:val="001C095F"/>
    <w:rsid w:val="00650983"/>
    <w:rsid w:val="00762291"/>
    <w:rsid w:val="00853194"/>
    <w:rsid w:val="00942500"/>
    <w:rsid w:val="00B0512C"/>
    <w:rsid w:val="00D4254E"/>
    <w:rsid w:val="00F62AA2"/>
    <w:rsid w:val="04682B05"/>
    <w:rsid w:val="094235C4"/>
    <w:rsid w:val="0B1558C2"/>
    <w:rsid w:val="0FEE44D4"/>
    <w:rsid w:val="2A010B76"/>
    <w:rsid w:val="2BB97071"/>
    <w:rsid w:val="68242A58"/>
    <w:rsid w:val="6EA1250E"/>
    <w:rsid w:val="7A4F0EAA"/>
    <w:rsid w:val="7C92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531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53194"/>
    <w:pPr>
      <w:spacing w:after="120" w:line="240" w:lineRule="auto"/>
      <w:ind w:leftChars="200" w:left="420" w:firstLine="420"/>
    </w:pPr>
  </w:style>
  <w:style w:type="paragraph" w:styleId="a3">
    <w:name w:val="Body Text Indent"/>
    <w:basedOn w:val="a"/>
    <w:qFormat/>
    <w:rsid w:val="00853194"/>
    <w:pPr>
      <w:spacing w:line="540" w:lineRule="exact"/>
      <w:ind w:firstLineChars="200" w:firstLine="624"/>
    </w:pPr>
  </w:style>
  <w:style w:type="paragraph" w:styleId="a4">
    <w:name w:val="header"/>
    <w:basedOn w:val="a"/>
    <w:link w:val="Char"/>
    <w:rsid w:val="00B0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512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0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51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陶思婷</dc:creator>
  <cp:lastModifiedBy>KK</cp:lastModifiedBy>
  <cp:revision>5</cp:revision>
  <cp:lastPrinted>2024-09-14T02:09:00Z</cp:lastPrinted>
  <dcterms:created xsi:type="dcterms:W3CDTF">2024-12-13T06:35:00Z</dcterms:created>
  <dcterms:modified xsi:type="dcterms:W3CDTF">2024-12-16T02:35:00Z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7E7A3DFEFB1C41E0BBAF33848CAA2762_13</vt:lpwstr>
  </property>
</Properties>
</file>