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12273"/>
      <w:bookmarkStart w:id="1" w:name="_Toc19010"/>
      <w:bookmarkStart w:id="2" w:name="_Toc30016"/>
      <w:bookmarkStart w:id="3" w:name="_Toc23093"/>
      <w:r>
        <w:rPr>
          <w:rFonts w:hint="default" w:ascii="Times New Roman" w:hAnsi="Times New Roman" w:eastAsia="方正小标宋简体" w:cs="Times New Roman"/>
          <w:sz w:val="44"/>
          <w:szCs w:val="44"/>
        </w:rPr>
        <w:t>成都市中小企业数字化转型服务券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0" w:firstLine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管理办法</w:t>
      </w:r>
      <w:bookmarkEnd w:id="0"/>
      <w:bookmarkEnd w:id="1"/>
      <w:bookmarkEnd w:id="2"/>
      <w:bookmarkEnd w:id="3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0" w:firstLineChars="0"/>
        <w:jc w:val="center"/>
        <w:textAlignment w:val="auto"/>
        <w:outlineLvl w:val="1"/>
        <w:rPr>
          <w:rFonts w:hint="eastAsia" w:ascii="楷体" w:hAnsi="楷体" w:eastAsia="楷体" w:cs="楷体"/>
          <w:sz w:val="32"/>
          <w:szCs w:val="22"/>
          <w:lang w:eastAsia="zh-CN"/>
        </w:rPr>
      </w:pPr>
      <w:r>
        <w:rPr>
          <w:rFonts w:hint="eastAsia" w:ascii="楷体" w:hAnsi="楷体" w:eastAsia="楷体" w:cs="楷体"/>
          <w:sz w:val="32"/>
          <w:szCs w:val="2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22"/>
          <w:lang w:val="en-US" w:eastAsia="zh-CN"/>
        </w:rPr>
        <w:t>征求意见稿</w:t>
      </w:r>
      <w:r>
        <w:rPr>
          <w:rFonts w:hint="eastAsia" w:ascii="楷体" w:hAnsi="楷体" w:eastAsia="楷体" w:cs="楷体"/>
          <w:sz w:val="32"/>
          <w:szCs w:val="22"/>
          <w:lang w:eastAsia="zh-CN"/>
        </w:rPr>
        <w:t>）</w:t>
      </w: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ind w:left="0" w:leftChars="0" w:firstLine="640" w:firstLineChars="200"/>
        <w:jc w:val="both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jc w:val="center"/>
        <w:outlineLvl w:val="0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bookmarkStart w:id="4" w:name="_Toc29181"/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第一章 总 则</w:t>
      </w:r>
      <w:bookmarkEnd w:id="4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为落实《成都市中小企业数字化转型城市试点实施方案》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《成都市支持中小企业数字化转型城市试点若干政策措施》</w:t>
      </w:r>
      <w:bookmarkStart w:id="10" w:name="_GoBack"/>
      <w:bookmarkEnd w:id="10"/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发挥好政策引导作用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帮助企业降低数字化转型成本，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 xml:space="preserve">特制定本办法。 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本办法所称成都市中小企业数字化转型服务券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以下简称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数转券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是支持成都市中小企业数字化转型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城市试点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一种政策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工具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包括诊断券和改造券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，由成都市经济和信息化局市新经济发展委员会（以下简称“市经信局市新经济委”）制发，在成都市中小企业数字化转型公共服务平台（以下简称“数转平台”）发放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jc w:val="center"/>
        <w:outlineLvl w:val="0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bookmarkStart w:id="5" w:name="_Toc20895"/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第二章 申领对象和额度</w:t>
      </w:r>
      <w:bookmarkEnd w:id="5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申领对象。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数转券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支持对象为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纳入试点计划名单的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成都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中小企业数字化转型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企业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以下简称“试点企业”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申领额度。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eastAsia="方正仿宋简体" w:cs="Times New Roman"/>
          <w:color w:val="FF0000"/>
          <w:sz w:val="32"/>
          <w:szCs w:val="32"/>
          <w:shd w:val="clear" w:color="auto" w:fill="FFFFFF"/>
          <w:lang w:eastAsia="zh-CN"/>
        </w:rPr>
        <w:t>《成都市支持中小企业数字化转型城市试点若干政策措施》，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每户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企业根据签订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诊断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服务协议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申领不高于4万元诊断券，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根据签订的改造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服务协议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申领合同金额50%的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改造券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单家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企业累计申领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val="en-US" w:eastAsia="zh-CN"/>
        </w:rPr>
        <w:t>改造券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额度不超过100万元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jc w:val="center"/>
        <w:outlineLvl w:val="0"/>
        <w:rPr>
          <w:rFonts w:hint="eastAsia" w:ascii="Times New Roman" w:hAnsi="Times New Roman" w:eastAsia="方正黑体简体" w:cs="Times New Roman"/>
          <w:color w:val="000000"/>
          <w:kern w:val="0"/>
          <w:sz w:val="32"/>
          <w:szCs w:val="32"/>
          <w:lang w:val="en-US" w:eastAsia="zh-CN"/>
        </w:rPr>
      </w:pPr>
      <w:bookmarkStart w:id="6" w:name="_Toc29589"/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 xml:space="preserve">第三章 </w:t>
      </w:r>
      <w:r>
        <w:rPr>
          <w:rFonts w:hint="eastAsia" w:eastAsia="方正黑体简体" w:cs="Times New Roman"/>
          <w:color w:val="000000"/>
          <w:kern w:val="0"/>
          <w:sz w:val="32"/>
          <w:szCs w:val="32"/>
          <w:lang w:val="en-US" w:eastAsia="zh-CN"/>
        </w:rPr>
        <w:t>发放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和</w:t>
      </w:r>
      <w:bookmarkEnd w:id="6"/>
      <w:r>
        <w:rPr>
          <w:rFonts w:hint="eastAsia" w:eastAsia="方正黑体简体" w:cs="Times New Roman"/>
          <w:color w:val="000000"/>
          <w:kern w:val="0"/>
          <w:sz w:val="32"/>
          <w:szCs w:val="32"/>
          <w:lang w:val="en-US" w:eastAsia="zh-CN"/>
        </w:rPr>
        <w:t>生效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outlineLvl w:val="1"/>
        <w:rPr>
          <w:rFonts w:hint="eastAsia" w:eastAsia="方正仿宋简体"/>
          <w:lang w:eastAsia="zh-CN"/>
        </w:rPr>
      </w:pPr>
      <w:bookmarkStart w:id="7" w:name="_Toc29841"/>
      <w:r>
        <w:rPr>
          <w:rFonts w:hint="eastAsia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数转券的发放。</w:t>
      </w:r>
      <w:bookmarkEnd w:id="7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FFFFFF"/>
        </w:rPr>
        <w:t>企业</w:t>
      </w:r>
      <w:r>
        <w:rPr>
          <w:rFonts w:hint="eastAsia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eastAsia="方正仿宋简体" w:cs="Times New Roman"/>
          <w:color w:val="FF0000"/>
          <w:sz w:val="32"/>
          <w:szCs w:val="32"/>
          <w:shd w:val="clear" w:color="auto" w:fill="FFFFFF"/>
          <w:lang w:val="en-US" w:eastAsia="zh-CN"/>
        </w:rPr>
        <w:t>综合</w:t>
      </w:r>
      <w:r>
        <w:rPr>
          <w:rFonts w:hint="eastAsia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服务商在数转平台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签订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成都市中小企业数字化转型城市试点咨询诊断服务协议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》《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成都市中小企业数字化转型城市试点改造服务协议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》，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诊断券和改造券按照第四条规定的额度自动发放至试点企业账户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outlineLvl w:val="1"/>
        <w:rPr>
          <w:rFonts w:hint="eastAsia" w:eastAsia="方正仿宋简体"/>
          <w:lang w:eastAsia="zh-CN"/>
        </w:rPr>
      </w:pP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数转券的生效。协议经区（市）县初审，市经信局市新经济委组织</w:t>
      </w:r>
      <w:r>
        <w:rPr>
          <w:rFonts w:hint="eastAsia" w:eastAsia="方正仿宋简体" w:cs="Times New Roman"/>
          <w:color w:val="auto"/>
          <w:sz w:val="32"/>
          <w:szCs w:val="32"/>
          <w:shd w:val="clear" w:color="auto" w:fill="FFFFFF"/>
          <w:lang w:val="en-US" w:eastAsia="zh-CN"/>
        </w:rPr>
        <w:t>专家复审通过后，试点企业领取的诊断券和改造券即生效</w:t>
      </w:r>
      <w:r>
        <w:rPr>
          <w:rFonts w:hint="eastAsia" w:eastAsia="方正仿宋简体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jc w:val="center"/>
        <w:outlineLvl w:val="0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第</w:t>
      </w:r>
      <w:r>
        <w:rPr>
          <w:rFonts w:hint="eastAsia" w:eastAsia="方正黑体简体" w:cs="Times New Roman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 xml:space="preserve">章 </w:t>
      </w:r>
      <w:r>
        <w:rPr>
          <w:rFonts w:hint="eastAsia" w:eastAsia="方正黑体简体" w:cs="Times New Roman"/>
          <w:color w:val="000000"/>
          <w:kern w:val="0"/>
          <w:sz w:val="32"/>
          <w:szCs w:val="32"/>
          <w:lang w:val="en-US" w:eastAsia="zh-CN"/>
        </w:rPr>
        <w:t>数转券兑现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/>
        </w:rPr>
      </w:pP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数转券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原则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“改造一批、验收一批、奖补一批”。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改造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服务完成后，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试点企业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将诊断和改造服务的相关证明材料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上传数转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平台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提交验收申请。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市经信局市新经济委委托第三方或组织专家</w:t>
      </w:r>
      <w:r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  <w:t>对进行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验收评审</w:t>
      </w:r>
      <w:r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验收通过以后，试点企业将付款凭证上传数转平台，提交兑现申请。</w:t>
      </w:r>
      <w:r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  <w:t>经审查通过后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  <w:t>按流程完成资金拨付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及数转券核销</w:t>
      </w:r>
      <w:r>
        <w:rPr>
          <w:rFonts w:hint="default" w:eastAsia="方正仿宋简体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303" w:lineRule="auto"/>
        <w:jc w:val="center"/>
        <w:outlineLvl w:val="0"/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</w:pPr>
      <w:bookmarkStart w:id="8" w:name="_Toc24686"/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第</w:t>
      </w:r>
      <w:r>
        <w:rPr>
          <w:rFonts w:hint="eastAsia" w:eastAsia="方正黑体简体" w:cs="Times New Roman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color w:val="000000"/>
          <w:kern w:val="0"/>
          <w:sz w:val="32"/>
          <w:szCs w:val="32"/>
        </w:rPr>
        <w:t>章 附则</w:t>
      </w:r>
      <w:bookmarkEnd w:id="8"/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</w:pPr>
      <w:bookmarkStart w:id="9" w:name="_Toc32316"/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数转券仅限于试点企业自己使用</w:t>
      </w:r>
      <w:bookmarkEnd w:id="9"/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，不得转让、赠送、买卖、出借等。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试点企业应严格按照规定申领、使用和兑现数转券，并自觉接受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业务管理部门相关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的监督检查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对在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数转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券申请、兑现过程中通过弄虚作假、故意隐瞒等违法违规手段，恶意骗取财政资金的，将依法依规追回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数转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券及已兑现资金，取消后续申领使用资格，构成违法的将依法追究其相应法律责任。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3" w:lineRule="auto"/>
        <w:ind w:left="0" w:leftChars="0" w:firstLine="64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本办法由市经信局市新经济委负责解释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shd w:val="clear" w:color="auto" w:fill="FFFFFF"/>
          <w:lang w:val="en-US" w:eastAsia="zh-CN"/>
        </w:rPr>
        <w:t>自发布之日起施行，有效期至试点期结束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191204"/>
    <w:multiLevelType w:val="multilevel"/>
    <w:tmpl w:val="FD191204"/>
    <w:lvl w:ilvl="0" w:tentative="0">
      <w:start w:val="1"/>
      <w:numFmt w:val="chineseCounting"/>
      <w:suff w:val="nothing"/>
      <w:lvlText w:val="第%1章　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lvlRestart w:val="0"/>
      <w:suff w:val="nothing"/>
      <w:lvlText w:val="第%2条　"/>
      <w:lvlJc w:val="left"/>
      <w:pPr>
        <w:tabs>
          <w:tab w:val="left" w:pos="0"/>
        </w:tabs>
        <w:ind w:left="0" w:firstLine="402"/>
      </w:pPr>
      <w:rPr>
        <w:rFonts w:hint="eastAsia" w:ascii="方正仿宋简体" w:hAnsi="方正仿宋简体" w:eastAsia="方正仿宋简体" w:cs="方正仿宋简体"/>
        <w:b/>
        <w:bCs w:val="0"/>
        <w:sz w:val="32"/>
        <w:szCs w:val="32"/>
      </w:rPr>
    </w:lvl>
    <w:lvl w:ilvl="2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mUwOTIxYTZjODJlYTc2ODcwYTljNmVkMDQzMGEifQ=="/>
  </w:docVars>
  <w:rsids>
    <w:rsidRoot w:val="48247A32"/>
    <w:rsid w:val="04E06CB5"/>
    <w:rsid w:val="0990520B"/>
    <w:rsid w:val="0EC579C8"/>
    <w:rsid w:val="0F255367"/>
    <w:rsid w:val="0F3344B0"/>
    <w:rsid w:val="177C15D2"/>
    <w:rsid w:val="1D382759"/>
    <w:rsid w:val="26F67AE2"/>
    <w:rsid w:val="2EA125AB"/>
    <w:rsid w:val="34611CEC"/>
    <w:rsid w:val="3D8E1E8D"/>
    <w:rsid w:val="42530101"/>
    <w:rsid w:val="4286010C"/>
    <w:rsid w:val="48247A32"/>
    <w:rsid w:val="4BB66C40"/>
    <w:rsid w:val="4EA1265F"/>
    <w:rsid w:val="51BE33F6"/>
    <w:rsid w:val="525668BC"/>
    <w:rsid w:val="53F92450"/>
    <w:rsid w:val="553E6BB4"/>
    <w:rsid w:val="56226ADC"/>
    <w:rsid w:val="753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*正文"/>
    <w:basedOn w:val="1"/>
    <w:autoRedefine/>
    <w:qFormat/>
    <w:uiPriority w:val="0"/>
    <w:pPr>
      <w:adjustRightInd w:val="0"/>
      <w:snapToGrid w:val="0"/>
      <w:ind w:firstLine="640" w:firstLineChars="200"/>
    </w:pPr>
    <w:rPr>
      <w:rFonts w:ascii="方正仿宋简体" w:hAnsi="方正仿宋简体" w:eastAsia="方正仿宋简体" w:cs="方正仿宋简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928</Characters>
  <Lines>0</Lines>
  <Paragraphs>0</Paragraphs>
  <TotalTime>4</TotalTime>
  <ScaleCrop>false</ScaleCrop>
  <LinksUpToDate>false</LinksUpToDate>
  <CharactersWithSpaces>935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2024-04-17T06:27:00Z</dcterms:created>
  <dc:creator>Koala</dc:creator>
  <cp:lastModifiedBy>Koala</cp:lastModifiedBy>
  <cp:lastPrinted>2024-05-11T06:45:00Z</cp:lastPrinted>
  <dcterms:modified xsi:type="dcterms:W3CDTF">2024-05-14T01:30:55Z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43334E1B54AC4ACDA18F54B247E69A65_13</vt:lpwstr>
  </property>
</Properties>
</file>