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E4E" w:rsidRPr="00557098" w:rsidRDefault="00A95E4E" w:rsidP="00A95E4E">
      <w:pPr>
        <w:pStyle w:val="a3"/>
        <w:spacing w:line="600" w:lineRule="exact"/>
        <w:rPr>
          <w:rFonts w:ascii="方正黑体简体" w:eastAsia="方正黑体简体"/>
        </w:rPr>
      </w:pPr>
      <w:r w:rsidRPr="00557098">
        <w:rPr>
          <w:rFonts w:ascii="方正黑体简体" w:eastAsia="方正黑体简体" w:hint="eastAsia"/>
        </w:rPr>
        <w:t>附件</w:t>
      </w:r>
      <w:r>
        <w:rPr>
          <w:rFonts w:ascii="方正黑体简体" w:eastAsia="方正黑体简体" w:hint="eastAsia"/>
        </w:rPr>
        <w:t>1</w:t>
      </w:r>
    </w:p>
    <w:p w:rsidR="00A95E4E" w:rsidRDefault="00A95E4E" w:rsidP="00A95E4E">
      <w:pPr>
        <w:pStyle w:val="a3"/>
        <w:spacing w:line="240" w:lineRule="exact"/>
      </w:pPr>
    </w:p>
    <w:p w:rsidR="00A95E4E" w:rsidRDefault="00A95E4E" w:rsidP="00A95E4E">
      <w:pPr>
        <w:pStyle w:val="a3"/>
        <w:spacing w:line="240" w:lineRule="exact"/>
      </w:pPr>
    </w:p>
    <w:p w:rsidR="00A95E4E" w:rsidRDefault="00A95E4E" w:rsidP="00A95E4E">
      <w:pPr>
        <w:adjustRightInd w:val="0"/>
        <w:snapToGrid w:val="0"/>
        <w:spacing w:line="640" w:lineRule="exact"/>
        <w:jc w:val="center"/>
        <w:rPr>
          <w:rFonts w:eastAsia="方正小标宋简体"/>
          <w:bCs/>
          <w:sz w:val="44"/>
          <w:szCs w:val="44"/>
        </w:rPr>
      </w:pPr>
      <w:bookmarkStart w:id="0" w:name="_Toc691801524_WPSOffice_Level1"/>
      <w:bookmarkStart w:id="1" w:name="_Toc484119580_WPSOffice_Level1"/>
      <w:r>
        <w:rPr>
          <w:rFonts w:eastAsia="方正小标宋简体" w:hint="eastAsia"/>
          <w:bCs/>
          <w:sz w:val="44"/>
          <w:szCs w:val="44"/>
        </w:rPr>
        <w:t>成都市优质中小企业梯度培育三年实施方案（</w:t>
      </w:r>
      <w:r>
        <w:rPr>
          <w:rFonts w:eastAsia="方正小标宋简体" w:hint="eastAsia"/>
          <w:bCs/>
          <w:sz w:val="44"/>
          <w:szCs w:val="44"/>
        </w:rPr>
        <w:t>2023</w:t>
      </w:r>
      <w:r>
        <w:rPr>
          <w:rFonts w:eastAsia="方正小标宋简体" w:hint="eastAsia"/>
          <w:bCs/>
          <w:sz w:val="44"/>
          <w:szCs w:val="44"/>
        </w:rPr>
        <w:t>—</w:t>
      </w:r>
      <w:r>
        <w:rPr>
          <w:rFonts w:eastAsia="方正小标宋简体" w:hint="eastAsia"/>
          <w:bCs/>
          <w:sz w:val="44"/>
          <w:szCs w:val="44"/>
        </w:rPr>
        <w:t>2025</w:t>
      </w:r>
      <w:r>
        <w:rPr>
          <w:rFonts w:eastAsia="方正小标宋简体" w:hint="eastAsia"/>
          <w:bCs/>
          <w:sz w:val="44"/>
          <w:szCs w:val="44"/>
        </w:rPr>
        <w:t>）</w:t>
      </w:r>
      <w:bookmarkEnd w:id="0"/>
    </w:p>
    <w:p w:rsidR="00A95E4E" w:rsidRDefault="00A95E4E" w:rsidP="00A95E4E">
      <w:pPr>
        <w:adjustRightInd w:val="0"/>
        <w:snapToGrid w:val="0"/>
        <w:spacing w:line="640" w:lineRule="exact"/>
        <w:jc w:val="center"/>
        <w:rPr>
          <w:rFonts w:ascii="方正楷体简体" w:eastAsia="方正楷体简体" w:hAnsi="方正楷体简体" w:cs="方正楷体简体"/>
          <w:bCs/>
          <w:sz w:val="32"/>
          <w:szCs w:val="32"/>
        </w:rPr>
      </w:pPr>
      <w:r>
        <w:rPr>
          <w:rFonts w:ascii="方正楷体简体" w:eastAsia="方正楷体简体" w:hAnsi="方正楷体简体" w:cs="方正楷体简体" w:hint="eastAsia"/>
          <w:bCs/>
          <w:sz w:val="32"/>
          <w:szCs w:val="32"/>
        </w:rPr>
        <w:t>（征求意见稿）</w:t>
      </w:r>
    </w:p>
    <w:p w:rsidR="00A95E4E" w:rsidRDefault="00A95E4E" w:rsidP="00A95E4E">
      <w:pPr>
        <w:pStyle w:val="a4"/>
        <w:rPr>
          <w:b w:val="0"/>
          <w:bCs/>
        </w:rPr>
      </w:pPr>
    </w:p>
    <w:p w:rsidR="00A95E4E" w:rsidRDefault="00A95E4E" w:rsidP="00A95E4E">
      <w:pPr>
        <w:adjustRightInd w:val="0"/>
        <w:snapToGrid w:val="0"/>
        <w:spacing w:line="300" w:lineRule="auto"/>
        <w:ind w:firstLineChars="200" w:firstLine="640"/>
        <w:rPr>
          <w:rFonts w:eastAsia="方正仿宋简体"/>
          <w:bCs/>
          <w:sz w:val="32"/>
          <w:szCs w:val="32"/>
        </w:rPr>
      </w:pPr>
      <w:r>
        <w:rPr>
          <w:rFonts w:eastAsia="方正仿宋简体"/>
          <w:bCs/>
          <w:sz w:val="32"/>
          <w:szCs w:val="32"/>
        </w:rPr>
        <w:t>为加强我市优质中小企业梯度培育管理</w:t>
      </w:r>
      <w:r>
        <w:rPr>
          <w:rFonts w:eastAsia="方正仿宋简体" w:hint="eastAsia"/>
          <w:bCs/>
          <w:sz w:val="32"/>
          <w:szCs w:val="32"/>
        </w:rPr>
        <w:t>，</w:t>
      </w:r>
      <w:r w:rsidRPr="00D33282">
        <w:rPr>
          <w:rFonts w:eastAsia="方正仿宋简体"/>
          <w:bCs/>
          <w:sz w:val="32"/>
          <w:szCs w:val="32"/>
        </w:rPr>
        <w:t>提升中小企业创新能力和专业化水平</w:t>
      </w:r>
      <w:r>
        <w:rPr>
          <w:rFonts w:eastAsia="方正仿宋简体" w:hint="eastAsia"/>
          <w:bCs/>
          <w:sz w:val="32"/>
          <w:szCs w:val="32"/>
        </w:rPr>
        <w:t>，</w:t>
      </w:r>
      <w:r w:rsidRPr="00D33282">
        <w:rPr>
          <w:rFonts w:eastAsia="方正仿宋简体"/>
          <w:bCs/>
          <w:sz w:val="32"/>
          <w:szCs w:val="32"/>
        </w:rPr>
        <w:t>引导中小企业</w:t>
      </w:r>
      <w:r>
        <w:rPr>
          <w:rFonts w:eastAsia="方正仿宋简体"/>
          <w:bCs/>
          <w:sz w:val="32"/>
          <w:szCs w:val="32"/>
        </w:rPr>
        <w:t>走</w:t>
      </w:r>
      <w:r w:rsidRPr="00D33282">
        <w:rPr>
          <w:rFonts w:eastAsia="方正仿宋简体"/>
          <w:bCs/>
          <w:sz w:val="32"/>
          <w:szCs w:val="32"/>
        </w:rPr>
        <w:t>专精特新发展</w:t>
      </w:r>
      <w:r>
        <w:rPr>
          <w:rFonts w:eastAsia="方正仿宋简体"/>
          <w:bCs/>
          <w:sz w:val="32"/>
          <w:szCs w:val="32"/>
        </w:rPr>
        <w:t>道路</w:t>
      </w:r>
      <w:r>
        <w:rPr>
          <w:rFonts w:eastAsia="方正仿宋简体" w:hint="eastAsia"/>
          <w:bCs/>
          <w:sz w:val="32"/>
          <w:szCs w:val="32"/>
        </w:rPr>
        <w:t>，</w:t>
      </w:r>
      <w:r w:rsidRPr="00D33282">
        <w:rPr>
          <w:rFonts w:eastAsia="方正仿宋简体"/>
          <w:bCs/>
          <w:sz w:val="32"/>
          <w:szCs w:val="32"/>
        </w:rPr>
        <w:t>助力构建现代化产业体系</w:t>
      </w:r>
      <w:r>
        <w:rPr>
          <w:rFonts w:eastAsia="方正仿宋简体" w:hint="eastAsia"/>
          <w:bCs/>
          <w:sz w:val="32"/>
          <w:szCs w:val="32"/>
        </w:rPr>
        <w:t>。</w:t>
      </w:r>
      <w:r w:rsidRPr="00D33282">
        <w:rPr>
          <w:rFonts w:eastAsia="方正仿宋简体" w:hint="eastAsia"/>
          <w:bCs/>
          <w:sz w:val="32"/>
          <w:szCs w:val="32"/>
        </w:rPr>
        <w:t>根据工业和信息化部《优质中小企业梯度培育管理暂行办法》《</w:t>
      </w:r>
      <w:r w:rsidRPr="00D33282">
        <w:rPr>
          <w:rFonts w:eastAsia="方正仿宋简体"/>
          <w:bCs/>
          <w:sz w:val="32"/>
          <w:szCs w:val="32"/>
        </w:rPr>
        <w:t>四川省优质中小企业梯度培育管理实施方案</w:t>
      </w:r>
      <w:r w:rsidRPr="00D33282">
        <w:rPr>
          <w:rFonts w:eastAsia="方正仿宋简体" w:hint="eastAsia"/>
          <w:bCs/>
          <w:sz w:val="32"/>
          <w:szCs w:val="32"/>
        </w:rPr>
        <w:t>》等有关</w:t>
      </w:r>
      <w:r>
        <w:rPr>
          <w:rFonts w:eastAsia="方正仿宋简体" w:hint="eastAsia"/>
          <w:bCs/>
          <w:sz w:val="32"/>
          <w:szCs w:val="32"/>
        </w:rPr>
        <w:t>文件规定</w:t>
      </w:r>
      <w:r w:rsidRPr="00D33282">
        <w:rPr>
          <w:rFonts w:eastAsia="方正仿宋简体" w:hint="eastAsia"/>
          <w:bCs/>
          <w:sz w:val="32"/>
          <w:szCs w:val="32"/>
        </w:rPr>
        <w:t>，</w:t>
      </w:r>
      <w:r>
        <w:rPr>
          <w:rFonts w:eastAsia="方正仿宋简体"/>
          <w:bCs/>
          <w:sz w:val="32"/>
          <w:szCs w:val="32"/>
        </w:rPr>
        <w:t>结合我市实际，制定本方案。</w:t>
      </w:r>
    </w:p>
    <w:p w:rsidR="00A95E4E" w:rsidRDefault="00A95E4E" w:rsidP="00A95E4E">
      <w:pPr>
        <w:adjustRightInd w:val="0"/>
        <w:snapToGrid w:val="0"/>
        <w:spacing w:line="300" w:lineRule="auto"/>
        <w:ind w:firstLineChars="200" w:firstLine="640"/>
        <w:rPr>
          <w:rFonts w:ascii="方正黑体简体" w:eastAsia="方正黑体简体"/>
          <w:bCs/>
          <w:sz w:val="32"/>
          <w:szCs w:val="32"/>
        </w:rPr>
      </w:pPr>
      <w:bookmarkStart w:id="2" w:name="_Toc1466646750_WPSOffice_Level1"/>
      <w:bookmarkStart w:id="3" w:name="_Toc742481955_WPSOffice_Level1"/>
      <w:r>
        <w:rPr>
          <w:rFonts w:ascii="方正黑体简体" w:eastAsia="方正黑体简体" w:hint="eastAsia"/>
          <w:bCs/>
          <w:sz w:val="32"/>
          <w:szCs w:val="32"/>
        </w:rPr>
        <w:t>一、发展目标</w:t>
      </w:r>
      <w:bookmarkEnd w:id="2"/>
      <w:bookmarkEnd w:id="3"/>
    </w:p>
    <w:p w:rsidR="00A95E4E" w:rsidRDefault="00A95E4E" w:rsidP="00A95E4E">
      <w:pPr>
        <w:adjustRightInd w:val="0"/>
        <w:snapToGrid w:val="0"/>
        <w:spacing w:line="300" w:lineRule="auto"/>
        <w:ind w:firstLineChars="200" w:firstLine="640"/>
        <w:rPr>
          <w:rFonts w:eastAsia="方正仿宋简体"/>
          <w:bCs/>
          <w:sz w:val="32"/>
          <w:szCs w:val="32"/>
        </w:rPr>
      </w:pPr>
      <w:r>
        <w:rPr>
          <w:rFonts w:eastAsia="方正仿宋简体"/>
          <w:bCs/>
          <w:sz w:val="32"/>
          <w:szCs w:val="32"/>
        </w:rPr>
        <w:t>加强我市优质中小企业梯度培育管理</w:t>
      </w:r>
      <w:r w:rsidRPr="00BC63E4">
        <w:rPr>
          <w:rFonts w:eastAsia="方正仿宋简体" w:hint="eastAsia"/>
          <w:bCs/>
          <w:sz w:val="32"/>
          <w:szCs w:val="32"/>
        </w:rPr>
        <w:t>，</w:t>
      </w:r>
      <w:r>
        <w:rPr>
          <w:rFonts w:eastAsia="方正仿宋简体"/>
          <w:bCs/>
          <w:sz w:val="32"/>
          <w:szCs w:val="32"/>
        </w:rPr>
        <w:t>通过构建梯度培育体系、实施创新驱动发展、降低融资成本、精准服务保障等举措，加快培育一批在产品、技术、管理、模式等方面创新能力强、专注细分市场、成长性好的优质中小企业，促进优质中小企业集聚创新要素、增强发展动能，融入</w:t>
      </w:r>
      <w:proofErr w:type="gramStart"/>
      <w:r>
        <w:rPr>
          <w:rFonts w:eastAsia="方正仿宋简体"/>
          <w:bCs/>
          <w:sz w:val="32"/>
          <w:szCs w:val="32"/>
        </w:rPr>
        <w:t>产业建圈强链</w:t>
      </w:r>
      <w:proofErr w:type="gramEnd"/>
      <w:r>
        <w:rPr>
          <w:rFonts w:eastAsia="方正仿宋简体"/>
          <w:bCs/>
          <w:sz w:val="32"/>
          <w:szCs w:val="32"/>
        </w:rPr>
        <w:t>行动，实现高质量发展。</w:t>
      </w:r>
    </w:p>
    <w:p w:rsidR="00A95E4E" w:rsidRDefault="00A95E4E" w:rsidP="00A95E4E">
      <w:pPr>
        <w:adjustRightInd w:val="0"/>
        <w:snapToGrid w:val="0"/>
        <w:spacing w:line="300" w:lineRule="auto"/>
        <w:ind w:firstLineChars="200" w:firstLine="640"/>
        <w:rPr>
          <w:rFonts w:eastAsia="方正仿宋简体"/>
          <w:bCs/>
          <w:sz w:val="32"/>
          <w:szCs w:val="32"/>
        </w:rPr>
      </w:pPr>
      <w:r>
        <w:rPr>
          <w:rFonts w:eastAsia="方正仿宋简体"/>
          <w:bCs/>
          <w:sz w:val="32"/>
          <w:szCs w:val="32"/>
        </w:rPr>
        <w:t>优质中小企业是指按照工业和信息化部《优质中小企业梯度培育管理暂行办法》规定，经认定的创新型中小企业、专精特新中小企业和专精特新</w:t>
      </w:r>
      <w:r>
        <w:rPr>
          <w:rFonts w:eastAsia="方正仿宋简体"/>
          <w:bCs/>
          <w:sz w:val="32"/>
          <w:szCs w:val="32"/>
        </w:rPr>
        <w:t>“</w:t>
      </w:r>
      <w:r>
        <w:rPr>
          <w:rFonts w:eastAsia="方正仿宋简体"/>
          <w:bCs/>
          <w:sz w:val="32"/>
          <w:szCs w:val="32"/>
        </w:rPr>
        <w:t>小巨人</w:t>
      </w:r>
      <w:r>
        <w:rPr>
          <w:rFonts w:eastAsia="方正仿宋简体"/>
          <w:bCs/>
          <w:sz w:val="32"/>
          <w:szCs w:val="32"/>
        </w:rPr>
        <w:t>”</w:t>
      </w:r>
      <w:r>
        <w:rPr>
          <w:rFonts w:eastAsia="方正仿宋简体"/>
          <w:bCs/>
          <w:sz w:val="32"/>
          <w:szCs w:val="32"/>
        </w:rPr>
        <w:t>中小企业。力争到</w:t>
      </w:r>
      <w:r>
        <w:rPr>
          <w:rFonts w:eastAsia="方正仿宋简体"/>
          <w:bCs/>
          <w:sz w:val="32"/>
          <w:szCs w:val="32"/>
        </w:rPr>
        <w:t>2025</w:t>
      </w:r>
      <w:r>
        <w:rPr>
          <w:rFonts w:eastAsia="方正仿宋简体"/>
          <w:bCs/>
          <w:sz w:val="32"/>
          <w:szCs w:val="32"/>
        </w:rPr>
        <w:t>年，全市累计培育</w:t>
      </w:r>
      <w:r>
        <w:rPr>
          <w:rFonts w:eastAsia="方正仿宋简体"/>
          <w:bCs/>
          <w:sz w:val="32"/>
          <w:szCs w:val="32"/>
        </w:rPr>
        <w:t>10000</w:t>
      </w:r>
      <w:r>
        <w:rPr>
          <w:rFonts w:eastAsia="方正仿宋简体"/>
          <w:bCs/>
          <w:sz w:val="32"/>
          <w:szCs w:val="32"/>
        </w:rPr>
        <w:t>家以上创新型中小企业、</w:t>
      </w:r>
      <w:r>
        <w:rPr>
          <w:rFonts w:eastAsia="方正仿宋简体"/>
          <w:bCs/>
          <w:sz w:val="32"/>
          <w:szCs w:val="32"/>
        </w:rPr>
        <w:t>3000</w:t>
      </w:r>
      <w:r>
        <w:rPr>
          <w:rFonts w:eastAsia="方正仿宋简体"/>
          <w:bCs/>
          <w:sz w:val="32"/>
          <w:szCs w:val="32"/>
        </w:rPr>
        <w:lastRenderedPageBreak/>
        <w:t>家以上省级专精特新中小企业、</w:t>
      </w:r>
      <w:r>
        <w:rPr>
          <w:rFonts w:eastAsia="方正仿宋简体"/>
          <w:bCs/>
          <w:sz w:val="32"/>
          <w:szCs w:val="32"/>
        </w:rPr>
        <w:t>400</w:t>
      </w:r>
      <w:r>
        <w:rPr>
          <w:rFonts w:eastAsia="方正仿宋简体"/>
          <w:bCs/>
          <w:sz w:val="32"/>
          <w:szCs w:val="32"/>
        </w:rPr>
        <w:t>家以上国家专精特新</w:t>
      </w:r>
      <w:r>
        <w:rPr>
          <w:rFonts w:eastAsia="方正仿宋简体"/>
          <w:bCs/>
          <w:sz w:val="32"/>
          <w:szCs w:val="32"/>
        </w:rPr>
        <w:t>“</w:t>
      </w:r>
      <w:r>
        <w:rPr>
          <w:rFonts w:eastAsia="方正仿宋简体"/>
          <w:bCs/>
          <w:sz w:val="32"/>
          <w:szCs w:val="32"/>
        </w:rPr>
        <w:t>小巨人</w:t>
      </w:r>
      <w:r>
        <w:rPr>
          <w:rFonts w:eastAsia="方正仿宋简体"/>
          <w:bCs/>
          <w:sz w:val="32"/>
          <w:szCs w:val="32"/>
        </w:rPr>
        <w:t>”</w:t>
      </w:r>
      <w:r>
        <w:rPr>
          <w:rFonts w:eastAsia="方正仿宋简体"/>
          <w:bCs/>
          <w:sz w:val="32"/>
          <w:szCs w:val="32"/>
        </w:rPr>
        <w:t>中小企业。</w:t>
      </w:r>
    </w:p>
    <w:p w:rsidR="00A95E4E" w:rsidRDefault="00A95E4E" w:rsidP="00A95E4E">
      <w:pPr>
        <w:adjustRightInd w:val="0"/>
        <w:snapToGrid w:val="0"/>
        <w:spacing w:line="300" w:lineRule="auto"/>
        <w:ind w:firstLineChars="200" w:firstLine="640"/>
        <w:rPr>
          <w:rFonts w:ascii="方正黑体简体" w:eastAsia="方正黑体简体"/>
          <w:bCs/>
          <w:sz w:val="32"/>
          <w:szCs w:val="32"/>
        </w:rPr>
      </w:pPr>
      <w:bookmarkStart w:id="4" w:name="_Toc8830916_WPSOffice_Level1"/>
      <w:bookmarkStart w:id="5" w:name="_Toc518512158_WPSOffice_Level1"/>
      <w:r>
        <w:rPr>
          <w:rFonts w:ascii="方正黑体简体" w:eastAsia="方正黑体简体" w:hint="eastAsia"/>
          <w:bCs/>
          <w:sz w:val="32"/>
          <w:szCs w:val="32"/>
        </w:rPr>
        <w:t>二、主要举措</w:t>
      </w:r>
      <w:bookmarkEnd w:id="4"/>
      <w:bookmarkEnd w:id="5"/>
    </w:p>
    <w:p w:rsidR="00A95E4E" w:rsidRDefault="00A95E4E" w:rsidP="00A95E4E">
      <w:pPr>
        <w:adjustRightInd w:val="0"/>
        <w:snapToGrid w:val="0"/>
        <w:spacing w:line="300" w:lineRule="auto"/>
        <w:ind w:firstLineChars="200" w:firstLine="640"/>
        <w:rPr>
          <w:rFonts w:ascii="方正楷体简体" w:eastAsia="方正楷体简体"/>
          <w:bCs/>
          <w:sz w:val="32"/>
          <w:szCs w:val="32"/>
        </w:rPr>
      </w:pPr>
      <w:r>
        <w:rPr>
          <w:rFonts w:ascii="方正楷体简体" w:eastAsia="方正楷体简体" w:hint="eastAsia"/>
          <w:bCs/>
          <w:sz w:val="32"/>
          <w:szCs w:val="32"/>
        </w:rPr>
        <w:t>（一）构建企业梯度培育体系</w:t>
      </w:r>
    </w:p>
    <w:p w:rsidR="00A95E4E" w:rsidRDefault="00A95E4E" w:rsidP="00A95E4E">
      <w:pPr>
        <w:adjustRightInd w:val="0"/>
        <w:snapToGrid w:val="0"/>
        <w:spacing w:line="300" w:lineRule="auto"/>
        <w:ind w:firstLineChars="200" w:firstLine="640"/>
        <w:rPr>
          <w:rFonts w:eastAsia="方正仿宋简体"/>
          <w:bCs/>
          <w:sz w:val="32"/>
          <w:szCs w:val="32"/>
        </w:rPr>
      </w:pPr>
      <w:r>
        <w:rPr>
          <w:rFonts w:eastAsia="方正仿宋简体"/>
          <w:bCs/>
          <w:sz w:val="32"/>
          <w:szCs w:val="32"/>
        </w:rPr>
        <w:t>1</w:t>
      </w:r>
      <w:r>
        <w:rPr>
          <w:rFonts w:eastAsia="方正仿宋简体"/>
          <w:bCs/>
          <w:sz w:val="32"/>
          <w:szCs w:val="32"/>
        </w:rPr>
        <w:t>．健全培育体系。建立优质中小企业培育库，坚持分类指导、分级培育、动态管理，对入库企业进行重点培育、跟踪服务，形成梯队培育格局，着力培育一批创新型中小企业、省级</w:t>
      </w:r>
      <w:r>
        <w:rPr>
          <w:rFonts w:eastAsia="方正仿宋简体"/>
          <w:bCs/>
          <w:sz w:val="32"/>
          <w:szCs w:val="32"/>
        </w:rPr>
        <w:t>“</w:t>
      </w:r>
      <w:r>
        <w:rPr>
          <w:rFonts w:eastAsia="方正仿宋简体"/>
          <w:bCs/>
          <w:sz w:val="32"/>
          <w:szCs w:val="32"/>
        </w:rPr>
        <w:t>专精特新</w:t>
      </w:r>
      <w:r>
        <w:rPr>
          <w:rFonts w:eastAsia="方正仿宋简体"/>
          <w:bCs/>
          <w:sz w:val="32"/>
          <w:szCs w:val="32"/>
        </w:rPr>
        <w:t>”</w:t>
      </w:r>
      <w:r>
        <w:rPr>
          <w:rFonts w:eastAsia="方正仿宋简体"/>
          <w:bCs/>
          <w:sz w:val="32"/>
          <w:szCs w:val="32"/>
        </w:rPr>
        <w:t>中小企业、国家专精特新</w:t>
      </w:r>
      <w:r>
        <w:rPr>
          <w:rFonts w:eastAsia="方正仿宋简体"/>
          <w:bCs/>
          <w:sz w:val="32"/>
          <w:szCs w:val="32"/>
        </w:rPr>
        <w:t>“</w:t>
      </w:r>
      <w:r>
        <w:rPr>
          <w:rFonts w:eastAsia="方正仿宋简体"/>
          <w:bCs/>
          <w:sz w:val="32"/>
          <w:szCs w:val="32"/>
        </w:rPr>
        <w:t>小巨人</w:t>
      </w:r>
      <w:r>
        <w:rPr>
          <w:rFonts w:eastAsia="方正仿宋简体"/>
          <w:bCs/>
          <w:sz w:val="32"/>
          <w:szCs w:val="32"/>
        </w:rPr>
        <w:t>”</w:t>
      </w:r>
      <w:r>
        <w:rPr>
          <w:rFonts w:eastAsia="方正仿宋简体"/>
          <w:bCs/>
          <w:sz w:val="32"/>
          <w:szCs w:val="32"/>
        </w:rPr>
        <w:t>企业。</w:t>
      </w:r>
      <w:r>
        <w:rPr>
          <w:rFonts w:eastAsia="方正仿宋简体"/>
          <w:bCs/>
          <w:sz w:val="32"/>
          <w:szCs w:val="32"/>
        </w:rPr>
        <w:t>[</w:t>
      </w:r>
      <w:r>
        <w:rPr>
          <w:rFonts w:eastAsia="方正仿宋简体"/>
          <w:bCs/>
          <w:sz w:val="32"/>
          <w:szCs w:val="32"/>
        </w:rPr>
        <w:t>责任单位：市经信局市新经济委；各区（市）县</w:t>
      </w:r>
      <w:r>
        <w:rPr>
          <w:rFonts w:eastAsia="方正仿宋简体"/>
          <w:bCs/>
          <w:sz w:val="32"/>
          <w:szCs w:val="32"/>
        </w:rPr>
        <w:t>]</w:t>
      </w:r>
    </w:p>
    <w:p w:rsidR="00A95E4E" w:rsidRDefault="00A95E4E" w:rsidP="00A95E4E">
      <w:pPr>
        <w:adjustRightInd w:val="0"/>
        <w:snapToGrid w:val="0"/>
        <w:spacing w:line="300" w:lineRule="auto"/>
        <w:ind w:firstLineChars="200" w:firstLine="640"/>
        <w:rPr>
          <w:rFonts w:eastAsia="方正仿宋简体"/>
          <w:bCs/>
          <w:sz w:val="32"/>
          <w:szCs w:val="32"/>
        </w:rPr>
      </w:pPr>
      <w:r>
        <w:rPr>
          <w:rFonts w:eastAsia="方正仿宋简体"/>
          <w:bCs/>
          <w:sz w:val="32"/>
          <w:szCs w:val="32"/>
        </w:rPr>
        <w:t>2</w:t>
      </w:r>
      <w:r>
        <w:rPr>
          <w:rFonts w:eastAsia="方正仿宋简体"/>
          <w:bCs/>
          <w:sz w:val="32"/>
          <w:szCs w:val="32"/>
        </w:rPr>
        <w:t>．夯实培育基础。深入推进</w:t>
      </w:r>
      <w:r>
        <w:rPr>
          <w:rFonts w:eastAsia="方正仿宋简体"/>
          <w:bCs/>
          <w:sz w:val="32"/>
          <w:szCs w:val="32"/>
        </w:rPr>
        <w:t>“</w:t>
      </w:r>
      <w:r>
        <w:rPr>
          <w:rFonts w:eastAsia="方正仿宋简体"/>
          <w:bCs/>
          <w:sz w:val="32"/>
          <w:szCs w:val="32"/>
        </w:rPr>
        <w:t>转企升规</w:t>
      </w:r>
      <w:r>
        <w:rPr>
          <w:rFonts w:eastAsia="方正仿宋简体"/>
          <w:bCs/>
          <w:sz w:val="32"/>
          <w:szCs w:val="32"/>
        </w:rPr>
        <w:t>”</w:t>
      </w:r>
      <w:r>
        <w:rPr>
          <w:rFonts w:eastAsia="方正仿宋简体"/>
          <w:bCs/>
          <w:sz w:val="32"/>
          <w:szCs w:val="32"/>
        </w:rPr>
        <w:t>专项攻坚行动，实施高新技术企业倍增计划，培育一批技术水平领先、竞争能力强、成长性好的潜在优质中小企业。聚焦集成电路、高端医疗器械、新能源汽车等重点产业链，每个产业链梳理培育一批优质中小企业潜在对象，培育产业链上下游协作配套的企业集群。</w:t>
      </w:r>
      <w:r>
        <w:rPr>
          <w:rFonts w:eastAsia="方正仿宋简体"/>
          <w:bCs/>
          <w:sz w:val="32"/>
          <w:szCs w:val="32"/>
        </w:rPr>
        <w:t>[</w:t>
      </w:r>
      <w:r>
        <w:rPr>
          <w:rFonts w:eastAsia="方正仿宋简体"/>
          <w:bCs/>
          <w:sz w:val="32"/>
          <w:szCs w:val="32"/>
        </w:rPr>
        <w:t>责任单位：市经信局市新经济委、市市场监管局、市科技局、</w:t>
      </w:r>
      <w:proofErr w:type="gramStart"/>
      <w:r>
        <w:rPr>
          <w:rFonts w:eastAsia="方正仿宋简体"/>
          <w:bCs/>
          <w:sz w:val="32"/>
          <w:szCs w:val="32"/>
        </w:rPr>
        <w:t>市发改委</w:t>
      </w:r>
      <w:proofErr w:type="gramEnd"/>
      <w:r>
        <w:rPr>
          <w:rFonts w:eastAsia="方正仿宋简体"/>
          <w:bCs/>
          <w:sz w:val="32"/>
          <w:szCs w:val="32"/>
        </w:rPr>
        <w:t>、各重点产业链牵头部门</w:t>
      </w:r>
      <w:r>
        <w:rPr>
          <w:rFonts w:eastAsia="方正仿宋简体"/>
          <w:bCs/>
          <w:sz w:val="32"/>
          <w:szCs w:val="32"/>
        </w:rPr>
        <w:t>]</w:t>
      </w:r>
    </w:p>
    <w:p w:rsidR="00A95E4E" w:rsidRDefault="00A95E4E" w:rsidP="00A95E4E">
      <w:pPr>
        <w:adjustRightInd w:val="0"/>
        <w:snapToGrid w:val="0"/>
        <w:spacing w:line="300" w:lineRule="auto"/>
        <w:ind w:firstLineChars="200" w:firstLine="640"/>
        <w:rPr>
          <w:rFonts w:eastAsia="方正仿宋简体"/>
          <w:bCs/>
          <w:sz w:val="32"/>
          <w:szCs w:val="32"/>
        </w:rPr>
      </w:pPr>
      <w:r>
        <w:rPr>
          <w:rFonts w:eastAsia="方正仿宋简体"/>
          <w:bCs/>
          <w:sz w:val="32"/>
          <w:szCs w:val="32"/>
        </w:rPr>
        <w:t>3</w:t>
      </w:r>
      <w:r>
        <w:rPr>
          <w:rFonts w:eastAsia="方正仿宋简体"/>
          <w:bCs/>
          <w:sz w:val="32"/>
          <w:szCs w:val="32"/>
        </w:rPr>
        <w:t>．完善政策体系。优化支持优质中小企业突破性发展政策体系，整合财税、金融、技术、产业、人才、用地、用能等政策工具，对入选专精特新中小企业、专精特新</w:t>
      </w:r>
      <w:r>
        <w:rPr>
          <w:rFonts w:eastAsia="方正仿宋简体"/>
          <w:bCs/>
          <w:sz w:val="32"/>
          <w:szCs w:val="32"/>
        </w:rPr>
        <w:t>“</w:t>
      </w:r>
      <w:r>
        <w:rPr>
          <w:rFonts w:eastAsia="方正仿宋简体"/>
          <w:bCs/>
          <w:sz w:val="32"/>
          <w:szCs w:val="32"/>
        </w:rPr>
        <w:t>小巨人</w:t>
      </w:r>
      <w:r>
        <w:rPr>
          <w:rFonts w:eastAsia="方正仿宋简体"/>
          <w:bCs/>
          <w:sz w:val="32"/>
          <w:szCs w:val="32"/>
        </w:rPr>
        <w:t>”</w:t>
      </w:r>
      <w:r>
        <w:rPr>
          <w:rFonts w:eastAsia="方正仿宋简体"/>
          <w:bCs/>
          <w:sz w:val="32"/>
          <w:szCs w:val="32"/>
        </w:rPr>
        <w:t>和制造业单项冠军企业（产品）的给予奖励。指导企业享受国家、省级和市级等各类政策，建立税务、社保、公积金等涉企部门优质中小企业直通车，</w:t>
      </w:r>
      <w:r>
        <w:rPr>
          <w:rFonts w:eastAsia="方正仿宋简体"/>
          <w:bCs/>
          <w:sz w:val="32"/>
          <w:szCs w:val="32"/>
        </w:rPr>
        <w:t>“</w:t>
      </w:r>
      <w:r>
        <w:rPr>
          <w:rFonts w:eastAsia="方正仿宋简体"/>
          <w:bCs/>
          <w:sz w:val="32"/>
          <w:szCs w:val="32"/>
        </w:rPr>
        <w:t>一户一档</w:t>
      </w:r>
      <w:r>
        <w:rPr>
          <w:rFonts w:eastAsia="方正仿宋简体"/>
          <w:bCs/>
          <w:sz w:val="32"/>
          <w:szCs w:val="32"/>
        </w:rPr>
        <w:t>”</w:t>
      </w:r>
      <w:r>
        <w:rPr>
          <w:rFonts w:eastAsia="方正仿宋简体"/>
          <w:bCs/>
          <w:sz w:val="32"/>
          <w:szCs w:val="32"/>
        </w:rPr>
        <w:t>提供精细服务，提高政务服务便利化。</w:t>
      </w:r>
      <w:r>
        <w:rPr>
          <w:rFonts w:eastAsia="方正仿宋简体"/>
          <w:bCs/>
          <w:sz w:val="32"/>
          <w:szCs w:val="32"/>
        </w:rPr>
        <w:t>[</w:t>
      </w:r>
      <w:r>
        <w:rPr>
          <w:rFonts w:eastAsia="方正仿宋简体"/>
          <w:bCs/>
          <w:sz w:val="32"/>
          <w:szCs w:val="32"/>
        </w:rPr>
        <w:t>责任单位：市经信局市新经济委、市财政局</w:t>
      </w:r>
      <w:r>
        <w:rPr>
          <w:rFonts w:eastAsia="方正仿宋简体"/>
          <w:bCs/>
          <w:sz w:val="32"/>
          <w:szCs w:val="32"/>
        </w:rPr>
        <w:t>]</w:t>
      </w:r>
    </w:p>
    <w:p w:rsidR="00A95E4E" w:rsidRDefault="00A95E4E" w:rsidP="00A95E4E">
      <w:pPr>
        <w:adjustRightInd w:val="0"/>
        <w:snapToGrid w:val="0"/>
        <w:spacing w:line="300" w:lineRule="auto"/>
        <w:ind w:firstLineChars="200" w:firstLine="640"/>
        <w:rPr>
          <w:rFonts w:ascii="方正楷体简体" w:eastAsia="方正楷体简体"/>
          <w:bCs/>
          <w:sz w:val="32"/>
          <w:szCs w:val="32"/>
        </w:rPr>
      </w:pPr>
      <w:r>
        <w:rPr>
          <w:rFonts w:ascii="方正楷体简体" w:eastAsia="方正楷体简体" w:hint="eastAsia"/>
          <w:bCs/>
          <w:sz w:val="32"/>
          <w:szCs w:val="32"/>
        </w:rPr>
        <w:lastRenderedPageBreak/>
        <w:t>（二）支持企业创新驱动发展</w:t>
      </w:r>
    </w:p>
    <w:p w:rsidR="00A95E4E" w:rsidRDefault="00A95E4E" w:rsidP="00A95E4E">
      <w:pPr>
        <w:adjustRightInd w:val="0"/>
        <w:snapToGrid w:val="0"/>
        <w:spacing w:line="300" w:lineRule="auto"/>
        <w:ind w:firstLineChars="200" w:firstLine="640"/>
        <w:rPr>
          <w:rFonts w:eastAsia="方正仿宋简体"/>
          <w:bCs/>
          <w:sz w:val="32"/>
          <w:szCs w:val="32"/>
        </w:rPr>
      </w:pPr>
      <w:r>
        <w:rPr>
          <w:rFonts w:eastAsia="方正仿宋简体"/>
          <w:bCs/>
          <w:sz w:val="32"/>
          <w:szCs w:val="32"/>
        </w:rPr>
        <w:t>4</w:t>
      </w:r>
      <w:r>
        <w:rPr>
          <w:rFonts w:eastAsia="方正仿宋简体"/>
          <w:bCs/>
          <w:sz w:val="32"/>
          <w:szCs w:val="32"/>
        </w:rPr>
        <w:t>．支持开展创新研究。支持企业聚焦</w:t>
      </w:r>
      <w:proofErr w:type="gramStart"/>
      <w:r>
        <w:rPr>
          <w:rFonts w:eastAsia="方正仿宋简体"/>
          <w:bCs/>
          <w:sz w:val="32"/>
          <w:szCs w:val="32"/>
        </w:rPr>
        <w:t>建圈强链</w:t>
      </w:r>
      <w:proofErr w:type="gramEnd"/>
      <w:r>
        <w:rPr>
          <w:rFonts w:eastAsia="方正仿宋简体"/>
          <w:bCs/>
          <w:sz w:val="32"/>
          <w:szCs w:val="32"/>
        </w:rPr>
        <w:t>的重点领域和薄弱环节，开展</w:t>
      </w:r>
      <w:r>
        <w:rPr>
          <w:rFonts w:eastAsia="方正仿宋简体"/>
          <w:bCs/>
          <w:sz w:val="32"/>
          <w:szCs w:val="32"/>
        </w:rPr>
        <w:t>“</w:t>
      </w:r>
      <w:r>
        <w:rPr>
          <w:rFonts w:eastAsia="方正仿宋简体"/>
          <w:bCs/>
          <w:sz w:val="32"/>
          <w:szCs w:val="32"/>
        </w:rPr>
        <w:t>卡脖子</w:t>
      </w:r>
      <w:r>
        <w:rPr>
          <w:rFonts w:eastAsia="方正仿宋简体"/>
          <w:bCs/>
          <w:sz w:val="32"/>
          <w:szCs w:val="32"/>
        </w:rPr>
        <w:t>”</w:t>
      </w:r>
      <w:r>
        <w:rPr>
          <w:rFonts w:eastAsia="方正仿宋简体"/>
          <w:bCs/>
          <w:sz w:val="32"/>
          <w:szCs w:val="32"/>
        </w:rPr>
        <w:t>核心技术攻关和重大创新产品研制，支持企业科技成果转化和加大研发投入。支持企业瞄准人工智能、集成电路、航空航天、医药健康等前沿领域，实施具有前瞻性、战略性的重大科技项目，解决跨行业跨领域关键共性技术问题。</w:t>
      </w:r>
      <w:r>
        <w:rPr>
          <w:rFonts w:eastAsia="方正仿宋简体"/>
          <w:bCs/>
          <w:sz w:val="32"/>
          <w:szCs w:val="32"/>
        </w:rPr>
        <w:t>[</w:t>
      </w:r>
      <w:r>
        <w:rPr>
          <w:rFonts w:eastAsia="方正仿宋简体"/>
          <w:bCs/>
          <w:sz w:val="32"/>
          <w:szCs w:val="32"/>
        </w:rPr>
        <w:t>责任单位：市科技局、市经信局市新经济委</w:t>
      </w:r>
      <w:r>
        <w:rPr>
          <w:rFonts w:eastAsia="方正仿宋简体"/>
          <w:bCs/>
          <w:sz w:val="32"/>
          <w:szCs w:val="32"/>
        </w:rPr>
        <w:t>]</w:t>
      </w:r>
    </w:p>
    <w:p w:rsidR="00A95E4E" w:rsidRDefault="00A95E4E" w:rsidP="00A95E4E">
      <w:pPr>
        <w:adjustRightInd w:val="0"/>
        <w:snapToGrid w:val="0"/>
        <w:spacing w:line="300" w:lineRule="auto"/>
        <w:ind w:firstLineChars="200" w:firstLine="640"/>
        <w:rPr>
          <w:rFonts w:eastAsia="方正仿宋简体"/>
          <w:bCs/>
          <w:sz w:val="32"/>
          <w:szCs w:val="32"/>
        </w:rPr>
      </w:pPr>
      <w:r>
        <w:rPr>
          <w:rFonts w:eastAsia="方正仿宋简体"/>
          <w:bCs/>
          <w:sz w:val="32"/>
          <w:szCs w:val="32"/>
        </w:rPr>
        <w:t>5</w:t>
      </w:r>
      <w:r>
        <w:rPr>
          <w:rFonts w:eastAsia="方正仿宋简体"/>
          <w:bCs/>
          <w:sz w:val="32"/>
          <w:szCs w:val="32"/>
        </w:rPr>
        <w:t>．支持建设协同创新平台。支持企业联合高校院所建设产学研联合实验室、工程技术中心等创新平台，促进创新资源开放共享。实施优质中小企业研发机构提升计划，支持企业研发平台升级为国家级、省级企业研发机构，持续增强企业研发机构创新能力。支持企业联合科研院所组建行业研究院，提供公益性共性技术服务。</w:t>
      </w:r>
      <w:r>
        <w:rPr>
          <w:rFonts w:eastAsia="方正仿宋简体"/>
          <w:bCs/>
          <w:sz w:val="32"/>
          <w:szCs w:val="32"/>
        </w:rPr>
        <w:t>[</w:t>
      </w:r>
      <w:r>
        <w:rPr>
          <w:rFonts w:eastAsia="方正仿宋简体"/>
          <w:bCs/>
          <w:sz w:val="32"/>
          <w:szCs w:val="32"/>
        </w:rPr>
        <w:t>责任单位：市科技局、市经信局市新经济委</w:t>
      </w:r>
      <w:r>
        <w:rPr>
          <w:rFonts w:eastAsia="方正仿宋简体"/>
          <w:bCs/>
          <w:sz w:val="32"/>
          <w:szCs w:val="32"/>
        </w:rPr>
        <w:t>]</w:t>
      </w:r>
    </w:p>
    <w:p w:rsidR="00A95E4E" w:rsidRDefault="00A95E4E" w:rsidP="00A95E4E">
      <w:pPr>
        <w:adjustRightInd w:val="0"/>
        <w:snapToGrid w:val="0"/>
        <w:spacing w:line="300" w:lineRule="auto"/>
        <w:ind w:firstLineChars="200" w:firstLine="640"/>
        <w:rPr>
          <w:rFonts w:eastAsia="方正仿宋简体"/>
          <w:bCs/>
          <w:sz w:val="32"/>
          <w:szCs w:val="32"/>
        </w:rPr>
      </w:pPr>
      <w:r>
        <w:rPr>
          <w:rFonts w:eastAsia="方正仿宋简体"/>
          <w:bCs/>
          <w:sz w:val="32"/>
          <w:szCs w:val="32"/>
        </w:rPr>
        <w:t>6</w:t>
      </w:r>
      <w:r>
        <w:rPr>
          <w:rFonts w:eastAsia="方正仿宋简体"/>
          <w:bCs/>
          <w:sz w:val="32"/>
          <w:szCs w:val="32"/>
        </w:rPr>
        <w:t>．支持企业质量创新提升。支持企业开展产品质量和标准攻关，推动主要产品质量水平进入国际国内先进行列，支持参与国际、国家和行业技术标准制定。持续举办</w:t>
      </w:r>
      <w:r>
        <w:rPr>
          <w:rFonts w:eastAsia="方正仿宋简体"/>
          <w:bCs/>
          <w:sz w:val="32"/>
          <w:szCs w:val="32"/>
        </w:rPr>
        <w:t>“</w:t>
      </w:r>
      <w:r>
        <w:rPr>
          <w:rFonts w:eastAsia="方正仿宋简体"/>
          <w:bCs/>
          <w:sz w:val="32"/>
          <w:szCs w:val="32"/>
        </w:rPr>
        <w:t>创业天府</w:t>
      </w:r>
      <w:r>
        <w:rPr>
          <w:rFonts w:eastAsia="方正仿宋简体"/>
          <w:bCs/>
          <w:sz w:val="32"/>
          <w:szCs w:val="32"/>
        </w:rPr>
        <w:t>·</w:t>
      </w:r>
      <w:proofErr w:type="gramStart"/>
      <w:r>
        <w:rPr>
          <w:rFonts w:eastAsia="方正仿宋简体"/>
          <w:bCs/>
          <w:sz w:val="32"/>
          <w:szCs w:val="32"/>
        </w:rPr>
        <w:t>菁</w:t>
      </w:r>
      <w:proofErr w:type="gramEnd"/>
      <w:r>
        <w:rPr>
          <w:rFonts w:eastAsia="方正仿宋简体"/>
          <w:bCs/>
          <w:sz w:val="32"/>
          <w:szCs w:val="32"/>
        </w:rPr>
        <w:t>蓉汇</w:t>
      </w:r>
      <w:r>
        <w:rPr>
          <w:rFonts w:eastAsia="方正仿宋简体"/>
          <w:bCs/>
          <w:sz w:val="32"/>
          <w:szCs w:val="32"/>
        </w:rPr>
        <w:t>”“</w:t>
      </w:r>
      <w:r>
        <w:rPr>
          <w:rFonts w:eastAsia="方正仿宋简体"/>
          <w:bCs/>
          <w:sz w:val="32"/>
          <w:szCs w:val="32"/>
        </w:rPr>
        <w:t>校企双进</w:t>
      </w:r>
      <w:r>
        <w:rPr>
          <w:rFonts w:eastAsia="方正仿宋简体"/>
          <w:bCs/>
          <w:sz w:val="32"/>
          <w:szCs w:val="32"/>
        </w:rPr>
        <w:t>”</w:t>
      </w:r>
      <w:r>
        <w:rPr>
          <w:rFonts w:eastAsia="方正仿宋简体"/>
          <w:bCs/>
          <w:sz w:val="32"/>
          <w:szCs w:val="32"/>
        </w:rPr>
        <w:t>等优质中小企业服务专场系列活动，推动成果、技术、人才、资金等优质创新资源与优质中小企业需求精准对接。</w:t>
      </w:r>
      <w:r>
        <w:rPr>
          <w:rFonts w:eastAsia="方正仿宋简体"/>
          <w:bCs/>
          <w:sz w:val="32"/>
          <w:szCs w:val="32"/>
        </w:rPr>
        <w:t>[</w:t>
      </w:r>
      <w:r>
        <w:rPr>
          <w:rFonts w:eastAsia="方正仿宋简体"/>
          <w:bCs/>
          <w:sz w:val="32"/>
          <w:szCs w:val="32"/>
        </w:rPr>
        <w:t>责任单位：市市场监管局、市科技局、市经信局市新经济委</w:t>
      </w:r>
      <w:r>
        <w:rPr>
          <w:rFonts w:eastAsia="方正仿宋简体"/>
          <w:bCs/>
          <w:sz w:val="32"/>
          <w:szCs w:val="32"/>
        </w:rPr>
        <w:t>]</w:t>
      </w:r>
    </w:p>
    <w:p w:rsidR="00A95E4E" w:rsidRDefault="00A95E4E" w:rsidP="00A95E4E">
      <w:pPr>
        <w:adjustRightInd w:val="0"/>
        <w:snapToGrid w:val="0"/>
        <w:spacing w:line="300" w:lineRule="auto"/>
        <w:ind w:firstLineChars="200" w:firstLine="640"/>
        <w:rPr>
          <w:rFonts w:ascii="方正楷体简体" w:eastAsia="方正楷体简体"/>
          <w:bCs/>
          <w:sz w:val="32"/>
          <w:szCs w:val="32"/>
        </w:rPr>
      </w:pPr>
      <w:r>
        <w:rPr>
          <w:rFonts w:ascii="方正楷体简体" w:eastAsia="方正楷体简体" w:hint="eastAsia"/>
          <w:bCs/>
          <w:sz w:val="32"/>
          <w:szCs w:val="32"/>
        </w:rPr>
        <w:t>（三）支持企业数字转型绿色发展</w:t>
      </w:r>
    </w:p>
    <w:p w:rsidR="00A95E4E" w:rsidRDefault="00A95E4E" w:rsidP="00A95E4E">
      <w:pPr>
        <w:adjustRightInd w:val="0"/>
        <w:snapToGrid w:val="0"/>
        <w:spacing w:line="300" w:lineRule="auto"/>
        <w:ind w:firstLineChars="200" w:firstLine="640"/>
        <w:rPr>
          <w:rFonts w:eastAsia="方正仿宋简体"/>
          <w:bCs/>
          <w:sz w:val="32"/>
          <w:szCs w:val="32"/>
        </w:rPr>
      </w:pPr>
      <w:r>
        <w:rPr>
          <w:rFonts w:eastAsia="方正仿宋简体"/>
          <w:bCs/>
          <w:sz w:val="32"/>
          <w:szCs w:val="32"/>
        </w:rPr>
        <w:t>7</w:t>
      </w:r>
      <w:r>
        <w:rPr>
          <w:rFonts w:eastAsia="方正仿宋简体"/>
          <w:bCs/>
          <w:sz w:val="32"/>
          <w:szCs w:val="32"/>
        </w:rPr>
        <w:t>．遴选一批智能化数字化智能制造服务平台为优质中</w:t>
      </w:r>
      <w:r>
        <w:rPr>
          <w:rFonts w:eastAsia="方正仿宋简体"/>
          <w:bCs/>
          <w:sz w:val="32"/>
          <w:szCs w:val="32"/>
        </w:rPr>
        <w:lastRenderedPageBreak/>
        <w:t>小企业提供支撑，支持企业生产线智能化改造、数字化转型，推动建设智能工厂和数字化车间。鼓励优质中小企业研发设计、协同办公、供应链管理等信息化应用系统</w:t>
      </w:r>
      <w:r>
        <w:rPr>
          <w:rFonts w:eastAsia="方正仿宋简体"/>
          <w:bCs/>
          <w:sz w:val="32"/>
          <w:szCs w:val="32"/>
        </w:rPr>
        <w:t>“</w:t>
      </w:r>
      <w:r>
        <w:rPr>
          <w:rFonts w:eastAsia="方正仿宋简体"/>
          <w:bCs/>
          <w:sz w:val="32"/>
          <w:szCs w:val="32"/>
        </w:rPr>
        <w:t>上云</w:t>
      </w:r>
      <w:r>
        <w:rPr>
          <w:rFonts w:eastAsia="方正仿宋简体"/>
          <w:bCs/>
          <w:sz w:val="32"/>
          <w:szCs w:val="32"/>
        </w:rPr>
        <w:t>”</w:t>
      </w:r>
      <w:r>
        <w:rPr>
          <w:rFonts w:eastAsia="方正仿宋简体"/>
          <w:bCs/>
          <w:sz w:val="32"/>
          <w:szCs w:val="32"/>
        </w:rPr>
        <w:t>。支持产业园区、产业集群提高基础设施支撑能力，建立中小企业新技术公共服务平台，完善新技术推广机制，提高新技术在园区和产业链上的整体应用水平。引导优质中小企业实施绿色制造工程，推行绿色设计、绿色制造，着力打造国家绿色产业示范基地和绿色工厂、绿色园区，鼓励企业申报工业产品绿色设计示范企业。</w:t>
      </w:r>
      <w:r>
        <w:rPr>
          <w:rFonts w:eastAsia="方正仿宋简体"/>
          <w:bCs/>
          <w:sz w:val="32"/>
          <w:szCs w:val="32"/>
        </w:rPr>
        <w:t>[</w:t>
      </w:r>
      <w:r>
        <w:rPr>
          <w:rFonts w:eastAsia="方正仿宋简体"/>
          <w:bCs/>
          <w:sz w:val="32"/>
          <w:szCs w:val="32"/>
        </w:rPr>
        <w:t>责任单位：市经信局市新经济委</w:t>
      </w:r>
      <w:r>
        <w:rPr>
          <w:rFonts w:eastAsia="方正仿宋简体"/>
          <w:bCs/>
          <w:sz w:val="32"/>
          <w:szCs w:val="32"/>
        </w:rPr>
        <w:t>]</w:t>
      </w:r>
    </w:p>
    <w:p w:rsidR="00A95E4E" w:rsidRDefault="00A95E4E" w:rsidP="00A95E4E">
      <w:pPr>
        <w:adjustRightInd w:val="0"/>
        <w:snapToGrid w:val="0"/>
        <w:spacing w:line="300" w:lineRule="auto"/>
        <w:ind w:firstLineChars="200" w:firstLine="640"/>
        <w:rPr>
          <w:rFonts w:ascii="方正楷体简体" w:eastAsia="方正楷体简体"/>
          <w:bCs/>
          <w:sz w:val="32"/>
          <w:szCs w:val="32"/>
        </w:rPr>
      </w:pPr>
      <w:r>
        <w:rPr>
          <w:rFonts w:ascii="方正楷体简体" w:eastAsia="方正楷体简体" w:hint="eastAsia"/>
          <w:bCs/>
          <w:sz w:val="32"/>
          <w:szCs w:val="32"/>
        </w:rPr>
        <w:t>（四）降低企业融资成本</w:t>
      </w:r>
    </w:p>
    <w:p w:rsidR="00A95E4E" w:rsidRDefault="00A95E4E" w:rsidP="00A95E4E">
      <w:pPr>
        <w:adjustRightInd w:val="0"/>
        <w:snapToGrid w:val="0"/>
        <w:spacing w:line="300" w:lineRule="auto"/>
        <w:ind w:firstLineChars="200" w:firstLine="640"/>
        <w:rPr>
          <w:rFonts w:eastAsia="方正仿宋简体"/>
          <w:bCs/>
          <w:sz w:val="32"/>
          <w:szCs w:val="32"/>
        </w:rPr>
      </w:pPr>
      <w:r>
        <w:rPr>
          <w:rFonts w:eastAsia="方正仿宋简体"/>
          <w:bCs/>
          <w:sz w:val="32"/>
          <w:szCs w:val="32"/>
        </w:rPr>
        <w:t>8</w:t>
      </w:r>
      <w:r>
        <w:rPr>
          <w:rFonts w:eastAsia="方正仿宋简体"/>
          <w:bCs/>
          <w:sz w:val="32"/>
          <w:szCs w:val="32"/>
        </w:rPr>
        <w:t>．加强直接融资服务。在天府（四川）联合股权交易中心设立优质中小企业专板，鼓励符合条件的企业在专板挂牌。实施优质中小企业上市培育计划，将优质中小企业纳入成都市上市后备企业资源库，完善上市服务专员工作制度，为企业上市提供全程服务。对</w:t>
      </w:r>
      <w:proofErr w:type="gramStart"/>
      <w:r>
        <w:rPr>
          <w:rFonts w:eastAsia="方正仿宋简体"/>
          <w:bCs/>
          <w:sz w:val="32"/>
          <w:szCs w:val="32"/>
        </w:rPr>
        <w:t>在科创版</w:t>
      </w:r>
      <w:proofErr w:type="gramEnd"/>
      <w:r>
        <w:rPr>
          <w:rFonts w:eastAsia="方正仿宋简体"/>
          <w:bCs/>
          <w:sz w:val="32"/>
          <w:szCs w:val="32"/>
        </w:rPr>
        <w:t>、北交所、上交所等主板上市的企业给予奖励。支持国有平台公司与社会资本合作，成立优质中小企业（专精特新）发展基金，集中产业资源、科技资源、金融资源、项目资源助力企业发展。</w:t>
      </w:r>
      <w:r>
        <w:rPr>
          <w:rFonts w:eastAsia="方正仿宋简体"/>
          <w:bCs/>
          <w:sz w:val="32"/>
          <w:szCs w:val="32"/>
        </w:rPr>
        <w:t>[</w:t>
      </w:r>
      <w:r>
        <w:rPr>
          <w:rFonts w:eastAsia="方正仿宋简体"/>
          <w:bCs/>
          <w:sz w:val="32"/>
          <w:szCs w:val="32"/>
        </w:rPr>
        <w:t>责任单位：市金融监管局、市经信局市新经济委</w:t>
      </w:r>
      <w:r>
        <w:rPr>
          <w:rFonts w:eastAsia="方正仿宋简体"/>
          <w:bCs/>
          <w:sz w:val="32"/>
          <w:szCs w:val="32"/>
        </w:rPr>
        <w:t>]</w:t>
      </w:r>
    </w:p>
    <w:p w:rsidR="00A95E4E" w:rsidRDefault="00A95E4E" w:rsidP="00A95E4E">
      <w:pPr>
        <w:adjustRightInd w:val="0"/>
        <w:snapToGrid w:val="0"/>
        <w:spacing w:line="300" w:lineRule="auto"/>
        <w:ind w:firstLineChars="200" w:firstLine="640"/>
        <w:rPr>
          <w:rFonts w:eastAsia="方正仿宋简体"/>
          <w:bCs/>
          <w:sz w:val="32"/>
          <w:szCs w:val="32"/>
        </w:rPr>
      </w:pPr>
      <w:r>
        <w:rPr>
          <w:rFonts w:eastAsia="方正仿宋简体"/>
          <w:bCs/>
          <w:sz w:val="32"/>
          <w:szCs w:val="32"/>
        </w:rPr>
        <w:t>9</w:t>
      </w:r>
      <w:r>
        <w:rPr>
          <w:rFonts w:eastAsia="方正仿宋简体"/>
          <w:bCs/>
          <w:sz w:val="32"/>
          <w:szCs w:val="32"/>
        </w:rPr>
        <w:t>．创新金融服务模式。建立优质中小企业与交</w:t>
      </w:r>
      <w:proofErr w:type="gramStart"/>
      <w:r>
        <w:rPr>
          <w:rFonts w:eastAsia="方正仿宋简体"/>
          <w:bCs/>
          <w:sz w:val="32"/>
          <w:szCs w:val="32"/>
        </w:rPr>
        <w:t>子金融</w:t>
      </w:r>
      <w:proofErr w:type="gramEnd"/>
      <w:r>
        <w:rPr>
          <w:rFonts w:eastAsia="方正仿宋简体"/>
          <w:bCs/>
          <w:sz w:val="32"/>
          <w:szCs w:val="32"/>
        </w:rPr>
        <w:t>“5+2”</w:t>
      </w:r>
      <w:r>
        <w:rPr>
          <w:rFonts w:eastAsia="方正仿宋简体"/>
          <w:bCs/>
          <w:sz w:val="32"/>
          <w:szCs w:val="32"/>
        </w:rPr>
        <w:t>平台、</w:t>
      </w:r>
      <w:proofErr w:type="gramStart"/>
      <w:r>
        <w:rPr>
          <w:rFonts w:eastAsia="方正仿宋简体"/>
          <w:bCs/>
          <w:sz w:val="32"/>
          <w:szCs w:val="32"/>
        </w:rPr>
        <w:t>成制产</w:t>
      </w:r>
      <w:proofErr w:type="gramEnd"/>
      <w:r>
        <w:rPr>
          <w:rFonts w:eastAsia="方正仿宋简体"/>
          <w:bCs/>
          <w:sz w:val="32"/>
          <w:szCs w:val="32"/>
        </w:rPr>
        <w:t>融通平台等服务平台、私</w:t>
      </w:r>
      <w:proofErr w:type="gramStart"/>
      <w:r>
        <w:rPr>
          <w:rFonts w:eastAsia="方正仿宋简体"/>
          <w:bCs/>
          <w:sz w:val="32"/>
          <w:szCs w:val="32"/>
        </w:rPr>
        <w:t>募股权</w:t>
      </w:r>
      <w:proofErr w:type="gramEnd"/>
      <w:r>
        <w:rPr>
          <w:rFonts w:eastAsia="方正仿宋简体"/>
          <w:bCs/>
          <w:sz w:val="32"/>
          <w:szCs w:val="32"/>
        </w:rPr>
        <w:t>机构及政府产业引导基金的常态化对接机制，加强发挥</w:t>
      </w:r>
      <w:r>
        <w:rPr>
          <w:rFonts w:eastAsia="方正仿宋简体"/>
          <w:bCs/>
          <w:sz w:val="32"/>
          <w:szCs w:val="32"/>
        </w:rPr>
        <w:t>“</w:t>
      </w:r>
      <w:r>
        <w:rPr>
          <w:rFonts w:eastAsia="方正仿宋简体"/>
          <w:bCs/>
          <w:sz w:val="32"/>
          <w:szCs w:val="32"/>
        </w:rPr>
        <w:t>蓉易贷</w:t>
      </w:r>
      <w:r>
        <w:rPr>
          <w:rFonts w:eastAsia="方正仿宋简体"/>
          <w:bCs/>
          <w:sz w:val="32"/>
          <w:szCs w:val="32"/>
        </w:rPr>
        <w:t>”“</w:t>
      </w:r>
      <w:r>
        <w:rPr>
          <w:rFonts w:eastAsia="方正仿宋简体"/>
          <w:bCs/>
          <w:sz w:val="32"/>
          <w:szCs w:val="32"/>
        </w:rPr>
        <w:t>科创贷</w:t>
      </w:r>
      <w:r>
        <w:rPr>
          <w:rFonts w:eastAsia="方正仿宋简体"/>
          <w:bCs/>
          <w:sz w:val="32"/>
          <w:szCs w:val="32"/>
        </w:rPr>
        <w:t>”“</w:t>
      </w:r>
      <w:r>
        <w:rPr>
          <w:rFonts w:eastAsia="方正仿宋简体"/>
          <w:bCs/>
          <w:sz w:val="32"/>
          <w:szCs w:val="32"/>
        </w:rPr>
        <w:t>壮大贷</w:t>
      </w:r>
      <w:r>
        <w:rPr>
          <w:rFonts w:eastAsia="方正仿宋简体"/>
          <w:bCs/>
          <w:sz w:val="32"/>
          <w:szCs w:val="32"/>
        </w:rPr>
        <w:t>”</w:t>
      </w:r>
      <w:r>
        <w:rPr>
          <w:rFonts w:eastAsia="方正仿宋简体"/>
          <w:bCs/>
          <w:sz w:val="32"/>
          <w:szCs w:val="32"/>
        </w:rPr>
        <w:t>等政策性金融产品的支撑作用，鼓励银行等金融机构尤其是地方法人银行对优质中小企业融资开辟</w:t>
      </w:r>
      <w:r>
        <w:rPr>
          <w:rFonts w:eastAsia="方正仿宋简体"/>
          <w:bCs/>
          <w:sz w:val="32"/>
          <w:szCs w:val="32"/>
        </w:rPr>
        <w:t>“</w:t>
      </w:r>
      <w:r>
        <w:rPr>
          <w:rFonts w:eastAsia="方正仿宋简体"/>
          <w:bCs/>
          <w:sz w:val="32"/>
          <w:szCs w:val="32"/>
        </w:rPr>
        <w:t>绿色通</w:t>
      </w:r>
      <w:r>
        <w:rPr>
          <w:rFonts w:eastAsia="方正仿宋简体"/>
          <w:bCs/>
          <w:sz w:val="32"/>
          <w:szCs w:val="32"/>
        </w:rPr>
        <w:lastRenderedPageBreak/>
        <w:t>道</w:t>
      </w:r>
      <w:r>
        <w:rPr>
          <w:rFonts w:eastAsia="方正仿宋简体"/>
          <w:bCs/>
          <w:sz w:val="32"/>
          <w:szCs w:val="32"/>
        </w:rPr>
        <w:t>”</w:t>
      </w:r>
      <w:r>
        <w:rPr>
          <w:rFonts w:eastAsia="方正仿宋简体"/>
          <w:bCs/>
          <w:sz w:val="32"/>
          <w:szCs w:val="32"/>
        </w:rPr>
        <w:t>，简化审批流程，拓宽企业融资渠道，提高审批效率。整合成都现代金融产业生态圈联盟、聚合成</w:t>
      </w:r>
      <w:proofErr w:type="gramStart"/>
      <w:r>
        <w:rPr>
          <w:rFonts w:eastAsia="方正仿宋简体"/>
          <w:bCs/>
          <w:sz w:val="32"/>
          <w:szCs w:val="32"/>
        </w:rPr>
        <w:t>德眉资金</w:t>
      </w:r>
      <w:proofErr w:type="gramEnd"/>
      <w:r>
        <w:rPr>
          <w:rFonts w:eastAsia="方正仿宋简体"/>
          <w:bCs/>
          <w:sz w:val="32"/>
          <w:szCs w:val="32"/>
        </w:rPr>
        <w:t>融顾问服务团资源，指导优质中小企业对接多层次资本市场发行债券。对投资我市优质中小企业的股权投资机构按投资期限、投资额度等条件给予资金奖励。</w:t>
      </w:r>
      <w:r>
        <w:rPr>
          <w:rFonts w:eastAsia="方正仿宋简体"/>
          <w:bCs/>
          <w:sz w:val="32"/>
          <w:szCs w:val="32"/>
        </w:rPr>
        <w:t>[</w:t>
      </w:r>
      <w:r>
        <w:rPr>
          <w:rFonts w:eastAsia="方正仿宋简体"/>
          <w:bCs/>
          <w:sz w:val="32"/>
          <w:szCs w:val="32"/>
        </w:rPr>
        <w:t>责任单位：市金融监管局、市经信局市新经济委、市科技局</w:t>
      </w:r>
      <w:r>
        <w:rPr>
          <w:rFonts w:eastAsia="方正仿宋简体"/>
          <w:bCs/>
          <w:sz w:val="32"/>
          <w:szCs w:val="32"/>
        </w:rPr>
        <w:t>]</w:t>
      </w:r>
    </w:p>
    <w:p w:rsidR="00A95E4E" w:rsidRDefault="00A95E4E" w:rsidP="00A95E4E">
      <w:pPr>
        <w:adjustRightInd w:val="0"/>
        <w:snapToGrid w:val="0"/>
        <w:spacing w:line="300" w:lineRule="auto"/>
        <w:ind w:firstLineChars="200" w:firstLine="640"/>
        <w:rPr>
          <w:rFonts w:ascii="方正楷体简体" w:eastAsia="方正楷体简体"/>
          <w:bCs/>
          <w:sz w:val="32"/>
          <w:szCs w:val="32"/>
        </w:rPr>
      </w:pPr>
      <w:r>
        <w:rPr>
          <w:rFonts w:ascii="方正楷体简体" w:eastAsia="方正楷体简体" w:hint="eastAsia"/>
          <w:bCs/>
          <w:sz w:val="32"/>
          <w:szCs w:val="32"/>
        </w:rPr>
        <w:t>（五）强化人才支撑保障</w:t>
      </w:r>
    </w:p>
    <w:p w:rsidR="00A95E4E" w:rsidRDefault="00A95E4E" w:rsidP="00A95E4E">
      <w:pPr>
        <w:adjustRightInd w:val="0"/>
        <w:snapToGrid w:val="0"/>
        <w:spacing w:line="300" w:lineRule="auto"/>
        <w:ind w:firstLineChars="200" w:firstLine="640"/>
        <w:rPr>
          <w:rFonts w:eastAsia="方正仿宋简体"/>
          <w:bCs/>
          <w:sz w:val="32"/>
          <w:szCs w:val="32"/>
        </w:rPr>
      </w:pPr>
      <w:r>
        <w:rPr>
          <w:rFonts w:eastAsia="方正仿宋简体"/>
          <w:bCs/>
          <w:sz w:val="32"/>
          <w:szCs w:val="32"/>
        </w:rPr>
        <w:t>10</w:t>
      </w:r>
      <w:r>
        <w:rPr>
          <w:rFonts w:eastAsia="方正仿宋简体"/>
          <w:bCs/>
          <w:sz w:val="32"/>
          <w:szCs w:val="32"/>
        </w:rPr>
        <w:t>．强化人才引进。支持优质中小企业推荐人才申报</w:t>
      </w:r>
      <w:r>
        <w:rPr>
          <w:rFonts w:eastAsia="方正仿宋简体"/>
          <w:bCs/>
          <w:sz w:val="32"/>
          <w:szCs w:val="32"/>
        </w:rPr>
        <w:t>“</w:t>
      </w:r>
      <w:r>
        <w:rPr>
          <w:rFonts w:eastAsia="方正仿宋简体"/>
          <w:bCs/>
          <w:sz w:val="32"/>
          <w:szCs w:val="32"/>
        </w:rPr>
        <w:t>蓉漂计划</w:t>
      </w:r>
      <w:r>
        <w:rPr>
          <w:rFonts w:eastAsia="方正仿宋简体"/>
          <w:bCs/>
          <w:sz w:val="32"/>
          <w:szCs w:val="32"/>
        </w:rPr>
        <w:t>”“</w:t>
      </w:r>
      <w:r>
        <w:rPr>
          <w:rFonts w:eastAsia="方正仿宋简体"/>
          <w:bCs/>
          <w:sz w:val="32"/>
          <w:szCs w:val="32"/>
        </w:rPr>
        <w:t>产业建圈强链人才计划</w:t>
      </w:r>
      <w:r>
        <w:rPr>
          <w:rFonts w:eastAsia="方正仿宋简体"/>
          <w:bCs/>
          <w:sz w:val="32"/>
          <w:szCs w:val="32"/>
        </w:rPr>
        <w:t>”</w:t>
      </w:r>
      <w:r>
        <w:rPr>
          <w:rFonts w:eastAsia="方正仿宋简体"/>
          <w:bCs/>
          <w:sz w:val="32"/>
          <w:szCs w:val="32"/>
        </w:rPr>
        <w:t>等市级以上重大人才计划，给予入选者资金资助和配套服务。支持优质中小企业推荐人才参与</w:t>
      </w:r>
      <w:r>
        <w:rPr>
          <w:rFonts w:eastAsia="方正仿宋简体"/>
          <w:bCs/>
          <w:sz w:val="32"/>
          <w:szCs w:val="32"/>
        </w:rPr>
        <w:t>“</w:t>
      </w:r>
      <w:r>
        <w:rPr>
          <w:rFonts w:eastAsia="方正仿宋简体"/>
          <w:bCs/>
          <w:sz w:val="32"/>
          <w:szCs w:val="32"/>
        </w:rPr>
        <w:t>成都工匠</w:t>
      </w:r>
      <w:r>
        <w:rPr>
          <w:rFonts w:eastAsia="方正仿宋简体"/>
          <w:bCs/>
          <w:sz w:val="32"/>
          <w:szCs w:val="32"/>
        </w:rPr>
        <w:t>”</w:t>
      </w:r>
      <w:r>
        <w:rPr>
          <w:rFonts w:eastAsia="方正仿宋简体"/>
          <w:bCs/>
          <w:sz w:val="32"/>
          <w:szCs w:val="32"/>
        </w:rPr>
        <w:t>评选，获评后给予奖励，在蓉期间享受</w:t>
      </w:r>
      <w:r>
        <w:rPr>
          <w:rFonts w:eastAsia="方正仿宋简体"/>
          <w:bCs/>
          <w:sz w:val="32"/>
          <w:szCs w:val="32"/>
        </w:rPr>
        <w:t>“</w:t>
      </w:r>
      <w:r>
        <w:rPr>
          <w:rFonts w:eastAsia="方正仿宋简体"/>
          <w:bCs/>
          <w:sz w:val="32"/>
          <w:szCs w:val="32"/>
        </w:rPr>
        <w:t>成都工匠</w:t>
      </w:r>
      <w:r>
        <w:rPr>
          <w:rFonts w:eastAsia="方正仿宋简体"/>
          <w:bCs/>
          <w:sz w:val="32"/>
          <w:szCs w:val="32"/>
        </w:rPr>
        <w:t>”</w:t>
      </w:r>
      <w:r>
        <w:rPr>
          <w:rFonts w:eastAsia="方正仿宋简体"/>
          <w:bCs/>
          <w:sz w:val="32"/>
          <w:szCs w:val="32"/>
        </w:rPr>
        <w:t>礼遇政策。深入开展</w:t>
      </w:r>
      <w:r>
        <w:rPr>
          <w:rFonts w:eastAsia="方正仿宋简体"/>
          <w:bCs/>
          <w:sz w:val="32"/>
          <w:szCs w:val="32"/>
        </w:rPr>
        <w:t>“</w:t>
      </w:r>
      <w:r>
        <w:rPr>
          <w:rFonts w:eastAsia="方正仿宋简体"/>
          <w:bCs/>
          <w:sz w:val="32"/>
          <w:szCs w:val="32"/>
        </w:rPr>
        <w:t>蓉漂人才</w:t>
      </w:r>
      <w:proofErr w:type="gramStart"/>
      <w:r>
        <w:rPr>
          <w:rFonts w:eastAsia="方正仿宋简体"/>
          <w:bCs/>
          <w:sz w:val="32"/>
          <w:szCs w:val="32"/>
        </w:rPr>
        <w:t>荟</w:t>
      </w:r>
      <w:proofErr w:type="gramEnd"/>
      <w:r>
        <w:rPr>
          <w:rFonts w:eastAsia="方正仿宋简体"/>
          <w:bCs/>
          <w:sz w:val="32"/>
          <w:szCs w:val="32"/>
        </w:rPr>
        <w:t>”</w:t>
      </w:r>
      <w:r>
        <w:rPr>
          <w:rFonts w:eastAsia="方正仿宋简体"/>
          <w:bCs/>
          <w:sz w:val="32"/>
          <w:szCs w:val="32"/>
        </w:rPr>
        <w:t>等招才引智活动，组织优质中小企业面向海内外招引急需紧缺人才。支持优质中小企业设立博士后科研工作站和创新实践基地。</w:t>
      </w:r>
      <w:r>
        <w:rPr>
          <w:rFonts w:eastAsia="方正仿宋简体"/>
          <w:bCs/>
          <w:sz w:val="32"/>
          <w:szCs w:val="32"/>
        </w:rPr>
        <w:t>[</w:t>
      </w:r>
      <w:r>
        <w:rPr>
          <w:rFonts w:eastAsia="方正仿宋简体"/>
          <w:bCs/>
          <w:sz w:val="32"/>
          <w:szCs w:val="32"/>
        </w:rPr>
        <w:t>责任单位：市委组织部（市委人才办）、市</w:t>
      </w:r>
      <w:proofErr w:type="gramStart"/>
      <w:r>
        <w:rPr>
          <w:rFonts w:eastAsia="方正仿宋简体"/>
          <w:bCs/>
          <w:sz w:val="32"/>
          <w:szCs w:val="32"/>
        </w:rPr>
        <w:t>人社局</w:t>
      </w:r>
      <w:proofErr w:type="gramEnd"/>
      <w:r>
        <w:rPr>
          <w:rFonts w:eastAsia="方正仿宋简体"/>
          <w:bCs/>
          <w:sz w:val="32"/>
          <w:szCs w:val="32"/>
        </w:rPr>
        <w:t>、市总工会</w:t>
      </w:r>
      <w:r>
        <w:rPr>
          <w:rFonts w:eastAsia="方正仿宋简体"/>
          <w:bCs/>
          <w:sz w:val="32"/>
          <w:szCs w:val="32"/>
        </w:rPr>
        <w:t>]</w:t>
      </w:r>
    </w:p>
    <w:p w:rsidR="00A95E4E" w:rsidRDefault="00A95E4E" w:rsidP="00A95E4E">
      <w:pPr>
        <w:adjustRightInd w:val="0"/>
        <w:snapToGrid w:val="0"/>
        <w:spacing w:line="300" w:lineRule="auto"/>
        <w:ind w:firstLineChars="200" w:firstLine="640"/>
        <w:rPr>
          <w:rFonts w:eastAsia="方正仿宋简体"/>
          <w:bCs/>
          <w:sz w:val="32"/>
          <w:szCs w:val="32"/>
        </w:rPr>
      </w:pPr>
      <w:r>
        <w:rPr>
          <w:rFonts w:eastAsia="方正仿宋简体"/>
          <w:bCs/>
          <w:sz w:val="32"/>
          <w:szCs w:val="32"/>
        </w:rPr>
        <w:t>11</w:t>
      </w:r>
      <w:r>
        <w:rPr>
          <w:rFonts w:eastAsia="方正仿宋简体"/>
          <w:bCs/>
          <w:sz w:val="32"/>
          <w:szCs w:val="32"/>
        </w:rPr>
        <w:t>．强化企业培训。支持符合条件的优质中小企业开展职工职业技能培训，鼓励企业与高校、职业院校、技工学校合作培养高技能人才，支持企业打造企业工匠技工队伍。实施优质中小企业家成长行动计划，组织举办优质中小企业和潜在企业专题培训班，聚焦企业开展企业家培训交流和品牌塑造活动，提高企业经营管理水平，培育一批会经营、善管理、敢创新的领军企业家队伍。组织选送优质中小企业家赴先进发达地区学习先进管理模式和经验。</w:t>
      </w:r>
      <w:r>
        <w:rPr>
          <w:rFonts w:eastAsia="方正仿宋简体"/>
          <w:bCs/>
          <w:sz w:val="32"/>
          <w:szCs w:val="32"/>
        </w:rPr>
        <w:t>[</w:t>
      </w:r>
      <w:r>
        <w:rPr>
          <w:rFonts w:eastAsia="方正仿宋简体"/>
          <w:bCs/>
          <w:sz w:val="32"/>
          <w:szCs w:val="32"/>
        </w:rPr>
        <w:t>责任单位：市经信局市新经济委、市</w:t>
      </w:r>
      <w:proofErr w:type="gramStart"/>
      <w:r>
        <w:rPr>
          <w:rFonts w:eastAsia="方正仿宋简体"/>
          <w:bCs/>
          <w:sz w:val="32"/>
          <w:szCs w:val="32"/>
        </w:rPr>
        <w:t>人社局</w:t>
      </w:r>
      <w:proofErr w:type="gramEnd"/>
      <w:r>
        <w:rPr>
          <w:rFonts w:eastAsia="方正仿宋简体"/>
          <w:bCs/>
          <w:sz w:val="32"/>
          <w:szCs w:val="32"/>
        </w:rPr>
        <w:t>、市总工会、市工商联</w:t>
      </w:r>
      <w:r>
        <w:rPr>
          <w:rFonts w:eastAsia="方正仿宋简体"/>
          <w:bCs/>
          <w:sz w:val="32"/>
          <w:szCs w:val="32"/>
        </w:rPr>
        <w:t>]</w:t>
      </w:r>
    </w:p>
    <w:p w:rsidR="00A95E4E" w:rsidRDefault="00A95E4E" w:rsidP="00A95E4E">
      <w:pPr>
        <w:adjustRightInd w:val="0"/>
        <w:snapToGrid w:val="0"/>
        <w:spacing w:line="300" w:lineRule="auto"/>
        <w:ind w:firstLineChars="200" w:firstLine="640"/>
        <w:rPr>
          <w:rFonts w:ascii="方正楷体简体" w:eastAsia="方正楷体简体"/>
          <w:bCs/>
          <w:sz w:val="32"/>
          <w:szCs w:val="32"/>
        </w:rPr>
      </w:pPr>
      <w:r>
        <w:rPr>
          <w:rFonts w:ascii="方正楷体简体" w:eastAsia="方正楷体简体" w:hint="eastAsia"/>
          <w:bCs/>
          <w:sz w:val="32"/>
          <w:szCs w:val="32"/>
        </w:rPr>
        <w:lastRenderedPageBreak/>
        <w:t>（六）支持企业开拓市场</w:t>
      </w:r>
    </w:p>
    <w:p w:rsidR="00A95E4E" w:rsidRDefault="00A95E4E" w:rsidP="00A95E4E">
      <w:pPr>
        <w:adjustRightInd w:val="0"/>
        <w:snapToGrid w:val="0"/>
        <w:spacing w:line="300" w:lineRule="auto"/>
        <w:ind w:firstLineChars="200" w:firstLine="640"/>
        <w:rPr>
          <w:rFonts w:eastAsia="方正仿宋简体"/>
          <w:bCs/>
          <w:sz w:val="32"/>
          <w:szCs w:val="32"/>
        </w:rPr>
      </w:pPr>
      <w:r>
        <w:rPr>
          <w:rFonts w:eastAsia="方正仿宋简体"/>
          <w:bCs/>
          <w:sz w:val="32"/>
          <w:szCs w:val="32"/>
        </w:rPr>
        <w:t>12</w:t>
      </w:r>
      <w:r>
        <w:rPr>
          <w:rFonts w:eastAsia="方正仿宋简体"/>
          <w:bCs/>
          <w:sz w:val="32"/>
          <w:szCs w:val="32"/>
        </w:rPr>
        <w:t>．推广产品应用。搭建科技成果对接、大中小企业融通创新、供需对接等平台，搭建优质中小企业与</w:t>
      </w:r>
      <w:proofErr w:type="gramStart"/>
      <w:r>
        <w:rPr>
          <w:rFonts w:eastAsia="方正仿宋简体"/>
          <w:bCs/>
          <w:sz w:val="32"/>
          <w:szCs w:val="32"/>
        </w:rPr>
        <w:t>产业链主企业</w:t>
      </w:r>
      <w:proofErr w:type="gramEnd"/>
      <w:r>
        <w:rPr>
          <w:rFonts w:eastAsia="方正仿宋简体"/>
          <w:bCs/>
          <w:sz w:val="32"/>
          <w:szCs w:val="32"/>
        </w:rPr>
        <w:t>、链龙头企业、行业知名企业间合作平台，发布优质中小企业机会和需求清单，定期开展供需对接活动，推动优质中小企业与龙头企业在研发设计、生产制造、材料采购等方面融通发展。</w:t>
      </w:r>
      <w:r>
        <w:rPr>
          <w:rFonts w:eastAsia="方正仿宋简体"/>
          <w:bCs/>
          <w:sz w:val="32"/>
          <w:szCs w:val="32"/>
        </w:rPr>
        <w:t>[</w:t>
      </w:r>
      <w:r>
        <w:rPr>
          <w:rFonts w:eastAsia="方正仿宋简体"/>
          <w:bCs/>
          <w:sz w:val="32"/>
          <w:szCs w:val="32"/>
        </w:rPr>
        <w:t>责任单位：市经信局市新经济委、市商务局</w:t>
      </w:r>
      <w:r>
        <w:rPr>
          <w:rFonts w:eastAsia="方正仿宋简体"/>
          <w:bCs/>
          <w:sz w:val="32"/>
          <w:szCs w:val="32"/>
        </w:rPr>
        <w:t>]</w:t>
      </w:r>
    </w:p>
    <w:p w:rsidR="00A95E4E" w:rsidRDefault="00A95E4E" w:rsidP="00A95E4E">
      <w:pPr>
        <w:adjustRightInd w:val="0"/>
        <w:snapToGrid w:val="0"/>
        <w:spacing w:line="300" w:lineRule="auto"/>
        <w:ind w:firstLineChars="200" w:firstLine="640"/>
        <w:rPr>
          <w:rFonts w:eastAsia="方正仿宋简体"/>
          <w:bCs/>
          <w:sz w:val="32"/>
          <w:szCs w:val="32"/>
        </w:rPr>
      </w:pPr>
      <w:r>
        <w:rPr>
          <w:rFonts w:eastAsia="方正仿宋简体"/>
          <w:bCs/>
          <w:sz w:val="32"/>
          <w:szCs w:val="32"/>
        </w:rPr>
        <w:t>13</w:t>
      </w:r>
      <w:r>
        <w:rPr>
          <w:rFonts w:eastAsia="方正仿宋简体"/>
          <w:bCs/>
          <w:sz w:val="32"/>
          <w:szCs w:val="32"/>
        </w:rPr>
        <w:t>．支持企业拓展市场。组织召开优质中小企业新品发布会，鼓励企业参加中国国际中小企业博览会、</w:t>
      </w:r>
      <w:r>
        <w:rPr>
          <w:rFonts w:eastAsia="方正仿宋简体"/>
          <w:bCs/>
          <w:sz w:val="32"/>
          <w:szCs w:val="32"/>
        </w:rPr>
        <w:t>APEC</w:t>
      </w:r>
      <w:r>
        <w:rPr>
          <w:rFonts w:eastAsia="方正仿宋简体"/>
          <w:bCs/>
          <w:sz w:val="32"/>
          <w:szCs w:val="32"/>
        </w:rPr>
        <w:t>中小企业技术交流会等重要展会。鼓励优质中小企业参加招投标和政府采购活动，对其生产的设备、产品使用不可替代的专利或专有技术的，按国家规定优先进行采购，对小</w:t>
      </w:r>
      <w:proofErr w:type="gramStart"/>
      <w:r>
        <w:rPr>
          <w:rFonts w:eastAsia="方正仿宋简体"/>
          <w:bCs/>
          <w:sz w:val="32"/>
          <w:szCs w:val="32"/>
        </w:rPr>
        <w:t>微企业</w:t>
      </w:r>
      <w:proofErr w:type="gramEnd"/>
      <w:r>
        <w:rPr>
          <w:rFonts w:eastAsia="方正仿宋简体"/>
          <w:bCs/>
          <w:sz w:val="32"/>
          <w:szCs w:val="32"/>
        </w:rPr>
        <w:t>参与政府采购活动给予相应价格扣除。</w:t>
      </w:r>
      <w:r>
        <w:rPr>
          <w:rFonts w:eastAsia="方正仿宋简体"/>
          <w:bCs/>
          <w:sz w:val="32"/>
          <w:szCs w:val="32"/>
        </w:rPr>
        <w:t>[</w:t>
      </w:r>
      <w:r>
        <w:rPr>
          <w:rFonts w:eastAsia="方正仿宋简体"/>
          <w:bCs/>
          <w:sz w:val="32"/>
          <w:szCs w:val="32"/>
        </w:rPr>
        <w:t>责任单位：市经信局市新经济委、市商务局、市财政局</w:t>
      </w:r>
      <w:r>
        <w:rPr>
          <w:rFonts w:eastAsia="方正仿宋简体"/>
          <w:bCs/>
          <w:sz w:val="32"/>
          <w:szCs w:val="32"/>
        </w:rPr>
        <w:t>]</w:t>
      </w:r>
    </w:p>
    <w:p w:rsidR="00A95E4E" w:rsidRDefault="00A95E4E" w:rsidP="00A95E4E">
      <w:pPr>
        <w:adjustRightInd w:val="0"/>
        <w:snapToGrid w:val="0"/>
        <w:spacing w:line="300" w:lineRule="auto"/>
        <w:ind w:firstLineChars="200" w:firstLine="640"/>
        <w:rPr>
          <w:rFonts w:ascii="方正楷体简体" w:eastAsia="方正楷体简体"/>
          <w:bCs/>
          <w:sz w:val="32"/>
          <w:szCs w:val="32"/>
        </w:rPr>
      </w:pPr>
      <w:r>
        <w:rPr>
          <w:rFonts w:ascii="方正楷体简体" w:eastAsia="方正楷体简体" w:hint="eastAsia"/>
          <w:bCs/>
          <w:sz w:val="32"/>
          <w:szCs w:val="32"/>
        </w:rPr>
        <w:t>（七）优化优质中小企业服务</w:t>
      </w:r>
    </w:p>
    <w:p w:rsidR="00A95E4E" w:rsidRDefault="00A95E4E" w:rsidP="00A95E4E">
      <w:pPr>
        <w:adjustRightInd w:val="0"/>
        <w:snapToGrid w:val="0"/>
        <w:spacing w:line="300" w:lineRule="auto"/>
        <w:ind w:firstLineChars="200" w:firstLine="640"/>
        <w:rPr>
          <w:rFonts w:eastAsia="方正仿宋简体"/>
          <w:bCs/>
          <w:sz w:val="32"/>
          <w:szCs w:val="32"/>
        </w:rPr>
      </w:pPr>
      <w:r>
        <w:rPr>
          <w:rFonts w:eastAsia="方正仿宋简体"/>
          <w:bCs/>
          <w:sz w:val="32"/>
          <w:szCs w:val="32"/>
        </w:rPr>
        <w:t>14</w:t>
      </w:r>
      <w:r>
        <w:rPr>
          <w:rFonts w:eastAsia="方正仿宋简体"/>
          <w:bCs/>
          <w:sz w:val="32"/>
          <w:szCs w:val="32"/>
        </w:rPr>
        <w:t>．建立服务直通机制。建立市、区（市）县两级优质中小企业发展联系机制，搭建优质中小企业服务联系直通车，采取定期上门走访、分行业召开座谈会等方式听取意见建议，协调解决企业生产经营和发展中的实际困难。</w:t>
      </w:r>
      <w:r>
        <w:rPr>
          <w:rFonts w:eastAsia="方正仿宋简体"/>
          <w:bCs/>
          <w:sz w:val="32"/>
          <w:szCs w:val="32"/>
        </w:rPr>
        <w:t>[</w:t>
      </w:r>
      <w:r>
        <w:rPr>
          <w:rFonts w:eastAsia="方正仿宋简体"/>
          <w:bCs/>
          <w:sz w:val="32"/>
          <w:szCs w:val="32"/>
        </w:rPr>
        <w:t>责任单位：市经信局市新经济委；各区（市）县</w:t>
      </w:r>
      <w:r>
        <w:rPr>
          <w:rFonts w:eastAsia="方正仿宋简体"/>
          <w:bCs/>
          <w:sz w:val="32"/>
          <w:szCs w:val="32"/>
        </w:rPr>
        <w:t>]</w:t>
      </w:r>
    </w:p>
    <w:p w:rsidR="00A95E4E" w:rsidRDefault="00A95E4E" w:rsidP="00A95E4E">
      <w:pPr>
        <w:adjustRightInd w:val="0"/>
        <w:snapToGrid w:val="0"/>
        <w:spacing w:line="300" w:lineRule="auto"/>
        <w:ind w:firstLineChars="200" w:firstLine="640"/>
        <w:rPr>
          <w:rFonts w:eastAsia="方正仿宋简体"/>
          <w:bCs/>
          <w:sz w:val="32"/>
          <w:szCs w:val="32"/>
        </w:rPr>
      </w:pPr>
      <w:r>
        <w:rPr>
          <w:rFonts w:eastAsia="方正仿宋简体"/>
          <w:bCs/>
          <w:sz w:val="32"/>
          <w:szCs w:val="32"/>
        </w:rPr>
        <w:t>15</w:t>
      </w:r>
      <w:r>
        <w:rPr>
          <w:rFonts w:eastAsia="方正仿宋简体"/>
          <w:bCs/>
          <w:sz w:val="32"/>
          <w:szCs w:val="32"/>
        </w:rPr>
        <w:t>．搭建服务载体平台。优化升级成都市中小微企业</w:t>
      </w:r>
      <w:r>
        <w:rPr>
          <w:rFonts w:eastAsia="方正仿宋简体"/>
          <w:bCs/>
          <w:sz w:val="32"/>
          <w:szCs w:val="32"/>
        </w:rPr>
        <w:t>“</w:t>
      </w:r>
      <w:r>
        <w:rPr>
          <w:rFonts w:eastAsia="方正仿宋简体"/>
          <w:bCs/>
          <w:sz w:val="32"/>
          <w:szCs w:val="32"/>
        </w:rPr>
        <w:t>银企校院</w:t>
      </w:r>
      <w:r>
        <w:rPr>
          <w:rFonts w:eastAsia="方正仿宋简体"/>
          <w:bCs/>
          <w:sz w:val="32"/>
          <w:szCs w:val="32"/>
        </w:rPr>
        <w:t>”</w:t>
      </w:r>
      <w:r>
        <w:rPr>
          <w:rFonts w:eastAsia="方正仿宋简体"/>
          <w:bCs/>
          <w:sz w:val="32"/>
          <w:szCs w:val="32"/>
        </w:rPr>
        <w:t>四方对接平台功能，建立全市优质企业数据库，利用大数据、人工智能等信息技术为优质企业提供政策推送、融资筹划、技术甄选、服务定制等智能服务，打造全市优质中</w:t>
      </w:r>
      <w:r>
        <w:rPr>
          <w:rFonts w:eastAsia="方正仿宋简体"/>
          <w:bCs/>
          <w:sz w:val="32"/>
          <w:szCs w:val="32"/>
        </w:rPr>
        <w:lastRenderedPageBreak/>
        <w:t>小企业</w:t>
      </w:r>
      <w:r>
        <w:rPr>
          <w:rFonts w:eastAsia="方正仿宋简体"/>
          <w:bCs/>
          <w:sz w:val="32"/>
          <w:szCs w:val="32"/>
        </w:rPr>
        <w:t>“</w:t>
      </w:r>
      <w:r>
        <w:rPr>
          <w:rFonts w:eastAsia="方正仿宋简体"/>
          <w:bCs/>
          <w:sz w:val="32"/>
          <w:szCs w:val="32"/>
        </w:rPr>
        <w:t>服务通</w:t>
      </w:r>
      <w:r>
        <w:rPr>
          <w:rFonts w:eastAsia="方正仿宋简体"/>
          <w:bCs/>
          <w:sz w:val="32"/>
          <w:szCs w:val="32"/>
        </w:rPr>
        <w:t>”</w:t>
      </w:r>
      <w:r>
        <w:rPr>
          <w:rFonts w:eastAsia="方正仿宋简体"/>
          <w:bCs/>
          <w:sz w:val="32"/>
          <w:szCs w:val="32"/>
        </w:rPr>
        <w:t>平台。支持中小企业公共服务平台和中小企业创新创业基地等机构为优质中小企业制定专属服务包，提供个性化服务，协助企业建立研发中心、开展产学研合作、实施人才培育、开展供需对接活动。</w:t>
      </w:r>
      <w:r>
        <w:rPr>
          <w:rFonts w:eastAsia="方正仿宋简体" w:hint="eastAsia"/>
          <w:bCs/>
          <w:sz w:val="32"/>
          <w:szCs w:val="32"/>
        </w:rPr>
        <w:t>高效推动“新制造新经济”投融资系列活动，</w:t>
      </w:r>
      <w:proofErr w:type="gramStart"/>
      <w:r>
        <w:rPr>
          <w:rFonts w:eastAsia="方正仿宋简体" w:hint="eastAsia"/>
          <w:bCs/>
          <w:sz w:val="32"/>
          <w:szCs w:val="32"/>
        </w:rPr>
        <w:t>依托成制“产融通”</w:t>
      </w:r>
      <w:proofErr w:type="gramEnd"/>
      <w:r>
        <w:rPr>
          <w:rFonts w:eastAsia="方正仿宋简体" w:hint="eastAsia"/>
          <w:bCs/>
          <w:sz w:val="32"/>
          <w:szCs w:val="32"/>
        </w:rPr>
        <w:t>、新经济专业化银行、“银企校院”四方平台打造品牌投融资体系，开展“产融通”“易融荟”系列评选活动，以专业化金融服务精准培育新制造新经济领域优质中小企业。</w:t>
      </w:r>
      <w:r>
        <w:rPr>
          <w:rFonts w:eastAsia="方正仿宋简体"/>
          <w:bCs/>
          <w:sz w:val="32"/>
          <w:szCs w:val="32"/>
        </w:rPr>
        <w:t>[</w:t>
      </w:r>
      <w:r>
        <w:rPr>
          <w:rFonts w:eastAsia="方正仿宋简体"/>
          <w:bCs/>
          <w:sz w:val="32"/>
          <w:szCs w:val="32"/>
        </w:rPr>
        <w:t>责任单位：市经信局市新经济委；各区（市）县</w:t>
      </w:r>
      <w:r>
        <w:rPr>
          <w:rFonts w:eastAsia="方正仿宋简体"/>
          <w:bCs/>
          <w:sz w:val="32"/>
          <w:szCs w:val="32"/>
        </w:rPr>
        <w:t>]</w:t>
      </w:r>
    </w:p>
    <w:p w:rsidR="00A95E4E" w:rsidRDefault="00A95E4E" w:rsidP="00A95E4E">
      <w:pPr>
        <w:adjustRightInd w:val="0"/>
        <w:snapToGrid w:val="0"/>
        <w:spacing w:line="300" w:lineRule="auto"/>
        <w:ind w:firstLineChars="200" w:firstLine="640"/>
        <w:rPr>
          <w:rFonts w:ascii="方正黑体简体" w:eastAsia="方正黑体简体"/>
          <w:bCs/>
          <w:sz w:val="32"/>
          <w:szCs w:val="32"/>
        </w:rPr>
      </w:pPr>
      <w:bookmarkStart w:id="6" w:name="_Toc908139854_WPSOffice_Level1"/>
      <w:bookmarkStart w:id="7" w:name="_Toc1981238821_WPSOffice_Level1"/>
      <w:r>
        <w:rPr>
          <w:rFonts w:ascii="方正黑体简体" w:eastAsia="方正黑体简体" w:hint="eastAsia"/>
          <w:bCs/>
          <w:sz w:val="32"/>
          <w:szCs w:val="32"/>
        </w:rPr>
        <w:t>三、组织保障</w:t>
      </w:r>
      <w:bookmarkEnd w:id="6"/>
      <w:bookmarkEnd w:id="7"/>
    </w:p>
    <w:p w:rsidR="00A95E4E" w:rsidRDefault="00A95E4E" w:rsidP="00A95E4E">
      <w:pPr>
        <w:adjustRightInd w:val="0"/>
        <w:snapToGrid w:val="0"/>
        <w:spacing w:line="300" w:lineRule="auto"/>
        <w:ind w:firstLineChars="200" w:firstLine="640"/>
        <w:rPr>
          <w:rFonts w:eastAsia="方正仿宋简体"/>
          <w:bCs/>
          <w:sz w:val="32"/>
          <w:szCs w:val="32"/>
        </w:rPr>
      </w:pPr>
      <w:r>
        <w:rPr>
          <w:rFonts w:eastAsia="方正仿宋简体"/>
          <w:bCs/>
          <w:sz w:val="32"/>
          <w:szCs w:val="32"/>
        </w:rPr>
        <w:t>16</w:t>
      </w:r>
      <w:r>
        <w:rPr>
          <w:rFonts w:eastAsia="方正仿宋简体"/>
          <w:bCs/>
          <w:sz w:val="32"/>
          <w:szCs w:val="32"/>
        </w:rPr>
        <w:t>．加强组织协调。充分发挥市民营经济和中小企业发展领导小组办公室作用，统筹协调全市优质中小企业发展中的重大问题，督促指导各类优质中小企业扶持政策落地落实。各区（市）县根据本区域产业发展特点，建立优质中小企业培育机制，明确发展目标、调动各方力量、统筹各类资源，协同落实实施方案。</w:t>
      </w:r>
      <w:r>
        <w:rPr>
          <w:rFonts w:eastAsia="方正仿宋简体"/>
          <w:bCs/>
          <w:sz w:val="32"/>
          <w:szCs w:val="32"/>
        </w:rPr>
        <w:t>[</w:t>
      </w:r>
      <w:r>
        <w:rPr>
          <w:rFonts w:eastAsia="方正仿宋简体"/>
          <w:bCs/>
          <w:sz w:val="32"/>
          <w:szCs w:val="32"/>
        </w:rPr>
        <w:t>责任单位：市经信局市新经济委；各区（市）县</w:t>
      </w:r>
      <w:r>
        <w:rPr>
          <w:rFonts w:eastAsia="方正仿宋简体"/>
          <w:bCs/>
          <w:sz w:val="32"/>
          <w:szCs w:val="32"/>
        </w:rPr>
        <w:t>]</w:t>
      </w:r>
    </w:p>
    <w:p w:rsidR="00A95E4E" w:rsidRDefault="00A95E4E" w:rsidP="00A95E4E">
      <w:pPr>
        <w:adjustRightInd w:val="0"/>
        <w:snapToGrid w:val="0"/>
        <w:spacing w:line="300" w:lineRule="auto"/>
        <w:ind w:firstLineChars="200" w:firstLine="640"/>
        <w:rPr>
          <w:rFonts w:eastAsia="方正仿宋简体"/>
          <w:bCs/>
          <w:sz w:val="32"/>
          <w:szCs w:val="32"/>
        </w:rPr>
      </w:pPr>
      <w:r>
        <w:rPr>
          <w:rFonts w:eastAsia="方正仿宋简体"/>
          <w:bCs/>
          <w:sz w:val="32"/>
          <w:szCs w:val="32"/>
        </w:rPr>
        <w:t>17</w:t>
      </w:r>
      <w:r>
        <w:rPr>
          <w:rFonts w:eastAsia="方正仿宋简体"/>
          <w:bCs/>
          <w:sz w:val="32"/>
          <w:szCs w:val="32"/>
        </w:rPr>
        <w:t>．加大财政支持。在市级财政资金中安排优质中小企业发展专项资金，加大对优质中小企业支持力度。有条件的区（市）县参照设置专项资金给予优质中小企业配套支持。同等条件下择优推荐优质中小企业申报各级中小企业（民营经济）补助项目。</w:t>
      </w:r>
      <w:r>
        <w:rPr>
          <w:rFonts w:eastAsia="方正仿宋简体"/>
          <w:bCs/>
          <w:sz w:val="32"/>
          <w:szCs w:val="32"/>
        </w:rPr>
        <w:t>[</w:t>
      </w:r>
      <w:r>
        <w:rPr>
          <w:rFonts w:eastAsia="方正仿宋简体"/>
          <w:bCs/>
          <w:sz w:val="32"/>
          <w:szCs w:val="32"/>
        </w:rPr>
        <w:t>责任单位：市经信局市新经济委、市财政局；各区（市）县</w:t>
      </w:r>
      <w:r>
        <w:rPr>
          <w:rFonts w:eastAsia="方正仿宋简体"/>
          <w:bCs/>
          <w:sz w:val="32"/>
          <w:szCs w:val="32"/>
        </w:rPr>
        <w:t>]</w:t>
      </w:r>
    </w:p>
    <w:p w:rsidR="00A95E4E" w:rsidRDefault="00A95E4E" w:rsidP="00A95E4E">
      <w:pPr>
        <w:adjustRightInd w:val="0"/>
        <w:snapToGrid w:val="0"/>
        <w:spacing w:line="300" w:lineRule="auto"/>
        <w:ind w:firstLineChars="200" w:firstLine="640"/>
        <w:rPr>
          <w:rFonts w:eastAsia="方正仿宋简体"/>
          <w:bCs/>
          <w:sz w:val="32"/>
          <w:szCs w:val="32"/>
        </w:rPr>
      </w:pPr>
      <w:r>
        <w:rPr>
          <w:rFonts w:eastAsia="方正仿宋简体"/>
          <w:bCs/>
          <w:sz w:val="32"/>
          <w:szCs w:val="32"/>
        </w:rPr>
        <w:t>18</w:t>
      </w:r>
      <w:r>
        <w:rPr>
          <w:rFonts w:eastAsia="方正仿宋简体"/>
          <w:bCs/>
          <w:sz w:val="32"/>
          <w:szCs w:val="32"/>
        </w:rPr>
        <w:t>．强化典型宣传。每年对国家专精特新</w:t>
      </w:r>
      <w:r>
        <w:rPr>
          <w:rFonts w:eastAsia="方正仿宋简体"/>
          <w:bCs/>
          <w:sz w:val="32"/>
          <w:szCs w:val="32"/>
        </w:rPr>
        <w:t>“</w:t>
      </w:r>
      <w:r>
        <w:rPr>
          <w:rFonts w:eastAsia="方正仿宋简体"/>
          <w:bCs/>
          <w:sz w:val="32"/>
          <w:szCs w:val="32"/>
        </w:rPr>
        <w:t>小巨人</w:t>
      </w:r>
      <w:r>
        <w:rPr>
          <w:rFonts w:eastAsia="方正仿宋简体"/>
          <w:bCs/>
          <w:sz w:val="32"/>
          <w:szCs w:val="32"/>
        </w:rPr>
        <w:t>”</w:t>
      </w:r>
      <w:r>
        <w:rPr>
          <w:rFonts w:eastAsia="方正仿宋简体"/>
          <w:bCs/>
          <w:sz w:val="32"/>
          <w:szCs w:val="32"/>
        </w:rPr>
        <w:t>企业</w:t>
      </w:r>
      <w:r>
        <w:rPr>
          <w:rFonts w:eastAsia="方正仿宋简体"/>
          <w:bCs/>
          <w:sz w:val="32"/>
          <w:szCs w:val="32"/>
        </w:rPr>
        <w:lastRenderedPageBreak/>
        <w:t>等予以宣传展示，选树一批</w:t>
      </w:r>
      <w:r>
        <w:rPr>
          <w:rFonts w:eastAsia="方正仿宋简体"/>
          <w:bCs/>
          <w:sz w:val="32"/>
          <w:szCs w:val="32"/>
        </w:rPr>
        <w:t>“</w:t>
      </w:r>
      <w:r>
        <w:rPr>
          <w:rFonts w:eastAsia="方正仿宋简体"/>
          <w:bCs/>
          <w:sz w:val="32"/>
          <w:szCs w:val="32"/>
        </w:rPr>
        <w:t>专精特新</w:t>
      </w:r>
      <w:r>
        <w:rPr>
          <w:rFonts w:eastAsia="方正仿宋简体"/>
          <w:bCs/>
          <w:sz w:val="32"/>
          <w:szCs w:val="32"/>
        </w:rPr>
        <w:t>”</w:t>
      </w:r>
      <w:r>
        <w:rPr>
          <w:rFonts w:eastAsia="方正仿宋简体"/>
          <w:bCs/>
          <w:sz w:val="32"/>
          <w:szCs w:val="32"/>
        </w:rPr>
        <w:t>发展典型与标杆，充分发挥示范引领作用。加强典型案例推广，宣传优质中小企业创新精神和突出贡献，营造关注支持中小企业发展良好氛围。</w:t>
      </w:r>
      <w:r>
        <w:rPr>
          <w:rFonts w:eastAsia="方正仿宋简体"/>
          <w:bCs/>
          <w:sz w:val="32"/>
          <w:szCs w:val="32"/>
        </w:rPr>
        <w:t>[</w:t>
      </w:r>
      <w:r>
        <w:rPr>
          <w:rFonts w:eastAsia="方正仿宋简体"/>
          <w:bCs/>
          <w:sz w:val="32"/>
          <w:szCs w:val="32"/>
        </w:rPr>
        <w:t>责任单位：市经信局市新经济委；各区（市）县</w:t>
      </w:r>
      <w:r>
        <w:rPr>
          <w:rFonts w:eastAsia="方正仿宋简体"/>
          <w:bCs/>
          <w:sz w:val="32"/>
          <w:szCs w:val="32"/>
        </w:rPr>
        <w:t>]</w:t>
      </w:r>
    </w:p>
    <w:bookmarkEnd w:id="1"/>
    <w:p w:rsidR="00A95E4E" w:rsidRDefault="00A95E4E" w:rsidP="00A95E4E">
      <w:pPr>
        <w:topLinePunct/>
        <w:adjustRightInd w:val="0"/>
        <w:snapToGrid w:val="0"/>
        <w:spacing w:line="312" w:lineRule="auto"/>
        <w:jc w:val="center"/>
        <w:rPr>
          <w:rFonts w:eastAsia="方正小标宋简体"/>
          <w:b/>
          <w:bCs/>
          <w:spacing w:val="-6"/>
          <w:sz w:val="44"/>
          <w:szCs w:val="44"/>
        </w:rPr>
      </w:pPr>
    </w:p>
    <w:p w:rsidR="00A95E4E" w:rsidRDefault="00A95E4E" w:rsidP="00A95E4E">
      <w:pPr>
        <w:topLinePunct/>
        <w:adjustRightInd w:val="0"/>
        <w:snapToGrid w:val="0"/>
        <w:spacing w:line="312" w:lineRule="auto"/>
        <w:jc w:val="center"/>
        <w:rPr>
          <w:rFonts w:eastAsia="方正小标宋简体"/>
          <w:b/>
          <w:bCs/>
          <w:spacing w:val="-6"/>
          <w:sz w:val="44"/>
          <w:szCs w:val="44"/>
        </w:rPr>
      </w:pPr>
    </w:p>
    <w:p w:rsidR="00A95E4E" w:rsidRDefault="00A95E4E" w:rsidP="00A95E4E">
      <w:pPr>
        <w:topLinePunct/>
        <w:adjustRightInd w:val="0"/>
        <w:snapToGrid w:val="0"/>
        <w:spacing w:line="312" w:lineRule="auto"/>
        <w:jc w:val="center"/>
        <w:rPr>
          <w:rFonts w:eastAsia="方正小标宋简体"/>
          <w:b/>
          <w:bCs/>
          <w:spacing w:val="-6"/>
          <w:sz w:val="44"/>
          <w:szCs w:val="44"/>
        </w:rPr>
      </w:pPr>
    </w:p>
    <w:p w:rsidR="00A95E4E" w:rsidRDefault="00A95E4E" w:rsidP="00A95E4E">
      <w:pPr>
        <w:topLinePunct/>
        <w:adjustRightInd w:val="0"/>
        <w:snapToGrid w:val="0"/>
        <w:spacing w:line="312" w:lineRule="auto"/>
        <w:jc w:val="center"/>
        <w:rPr>
          <w:rFonts w:eastAsia="方正小标宋简体"/>
          <w:b/>
          <w:bCs/>
          <w:spacing w:val="-6"/>
          <w:sz w:val="44"/>
          <w:szCs w:val="44"/>
        </w:rPr>
      </w:pPr>
    </w:p>
    <w:p w:rsidR="00A95E4E" w:rsidRDefault="00A95E4E" w:rsidP="00A95E4E">
      <w:pPr>
        <w:topLinePunct/>
        <w:adjustRightInd w:val="0"/>
        <w:snapToGrid w:val="0"/>
        <w:spacing w:line="312" w:lineRule="auto"/>
        <w:jc w:val="center"/>
        <w:rPr>
          <w:rFonts w:eastAsia="方正小标宋简体"/>
          <w:b/>
          <w:bCs/>
          <w:spacing w:val="-6"/>
          <w:sz w:val="44"/>
          <w:szCs w:val="44"/>
        </w:rPr>
      </w:pPr>
    </w:p>
    <w:p w:rsidR="00A95E4E" w:rsidRDefault="00A95E4E" w:rsidP="00A95E4E">
      <w:pPr>
        <w:topLinePunct/>
        <w:adjustRightInd w:val="0"/>
        <w:snapToGrid w:val="0"/>
        <w:spacing w:line="312" w:lineRule="auto"/>
        <w:jc w:val="center"/>
        <w:rPr>
          <w:rFonts w:eastAsia="方正小标宋简体"/>
          <w:b/>
          <w:bCs/>
          <w:spacing w:val="-6"/>
          <w:sz w:val="44"/>
          <w:szCs w:val="44"/>
        </w:rPr>
      </w:pPr>
    </w:p>
    <w:p w:rsidR="00A95E4E" w:rsidRDefault="00A95E4E" w:rsidP="00A95E4E">
      <w:pPr>
        <w:topLinePunct/>
        <w:adjustRightInd w:val="0"/>
        <w:snapToGrid w:val="0"/>
        <w:spacing w:line="312" w:lineRule="auto"/>
        <w:jc w:val="center"/>
        <w:rPr>
          <w:rFonts w:eastAsia="方正小标宋简体"/>
          <w:b/>
          <w:bCs/>
          <w:spacing w:val="-6"/>
          <w:sz w:val="44"/>
          <w:szCs w:val="44"/>
        </w:rPr>
      </w:pPr>
    </w:p>
    <w:p w:rsidR="00A95E4E" w:rsidRDefault="00A95E4E" w:rsidP="00A95E4E">
      <w:pPr>
        <w:topLinePunct/>
        <w:adjustRightInd w:val="0"/>
        <w:snapToGrid w:val="0"/>
        <w:spacing w:line="312" w:lineRule="auto"/>
        <w:jc w:val="center"/>
        <w:rPr>
          <w:rFonts w:eastAsia="方正小标宋简体"/>
          <w:b/>
          <w:bCs/>
          <w:spacing w:val="-6"/>
          <w:sz w:val="44"/>
          <w:szCs w:val="44"/>
        </w:rPr>
      </w:pPr>
    </w:p>
    <w:p w:rsidR="00A95E4E" w:rsidRDefault="00A95E4E" w:rsidP="00A95E4E">
      <w:pPr>
        <w:topLinePunct/>
        <w:adjustRightInd w:val="0"/>
        <w:snapToGrid w:val="0"/>
        <w:spacing w:line="312" w:lineRule="auto"/>
        <w:jc w:val="center"/>
        <w:rPr>
          <w:rFonts w:eastAsia="方正小标宋简体"/>
          <w:b/>
          <w:bCs/>
          <w:spacing w:val="-6"/>
          <w:sz w:val="44"/>
          <w:szCs w:val="44"/>
        </w:rPr>
      </w:pPr>
    </w:p>
    <w:p w:rsidR="00A95E4E" w:rsidRDefault="00A95E4E" w:rsidP="00A95E4E">
      <w:pPr>
        <w:topLinePunct/>
        <w:adjustRightInd w:val="0"/>
        <w:snapToGrid w:val="0"/>
        <w:spacing w:line="312" w:lineRule="auto"/>
        <w:jc w:val="center"/>
        <w:rPr>
          <w:rFonts w:eastAsia="方正小标宋简体"/>
          <w:b/>
          <w:bCs/>
          <w:spacing w:val="-6"/>
          <w:sz w:val="44"/>
          <w:szCs w:val="44"/>
        </w:rPr>
      </w:pPr>
    </w:p>
    <w:p w:rsidR="00A95E4E" w:rsidRDefault="00A95E4E" w:rsidP="00A95E4E">
      <w:pPr>
        <w:topLinePunct/>
        <w:adjustRightInd w:val="0"/>
        <w:snapToGrid w:val="0"/>
        <w:spacing w:line="312" w:lineRule="auto"/>
        <w:jc w:val="center"/>
        <w:rPr>
          <w:rFonts w:eastAsia="方正小标宋简体"/>
          <w:b/>
          <w:bCs/>
          <w:spacing w:val="-6"/>
          <w:sz w:val="44"/>
          <w:szCs w:val="44"/>
        </w:rPr>
      </w:pPr>
    </w:p>
    <w:p w:rsidR="00A95E4E" w:rsidRDefault="00A95E4E" w:rsidP="00A95E4E">
      <w:pPr>
        <w:topLinePunct/>
        <w:adjustRightInd w:val="0"/>
        <w:snapToGrid w:val="0"/>
        <w:spacing w:line="312" w:lineRule="auto"/>
        <w:jc w:val="center"/>
        <w:rPr>
          <w:rFonts w:eastAsia="方正小标宋简体"/>
          <w:b/>
          <w:bCs/>
          <w:spacing w:val="-6"/>
          <w:sz w:val="44"/>
          <w:szCs w:val="44"/>
        </w:rPr>
      </w:pPr>
    </w:p>
    <w:p w:rsidR="00A95E4E" w:rsidRDefault="00A95E4E" w:rsidP="00A95E4E">
      <w:pPr>
        <w:topLinePunct/>
        <w:adjustRightInd w:val="0"/>
        <w:snapToGrid w:val="0"/>
        <w:spacing w:line="312" w:lineRule="auto"/>
        <w:jc w:val="center"/>
        <w:rPr>
          <w:rFonts w:eastAsia="方正小标宋简体"/>
          <w:b/>
          <w:bCs/>
          <w:spacing w:val="-6"/>
          <w:sz w:val="44"/>
          <w:szCs w:val="44"/>
        </w:rPr>
      </w:pPr>
    </w:p>
    <w:p w:rsidR="00A95E4E" w:rsidRDefault="00A95E4E" w:rsidP="00A95E4E">
      <w:pPr>
        <w:topLinePunct/>
        <w:adjustRightInd w:val="0"/>
        <w:snapToGrid w:val="0"/>
        <w:spacing w:line="312" w:lineRule="auto"/>
        <w:jc w:val="center"/>
        <w:rPr>
          <w:rFonts w:eastAsia="方正小标宋简体"/>
          <w:b/>
          <w:bCs/>
          <w:spacing w:val="-6"/>
          <w:sz w:val="44"/>
          <w:szCs w:val="44"/>
        </w:rPr>
      </w:pPr>
    </w:p>
    <w:p w:rsidR="00A95E4E" w:rsidRDefault="00A95E4E" w:rsidP="00A95E4E">
      <w:pPr>
        <w:topLinePunct/>
        <w:adjustRightInd w:val="0"/>
        <w:snapToGrid w:val="0"/>
        <w:spacing w:line="312" w:lineRule="auto"/>
        <w:jc w:val="center"/>
        <w:rPr>
          <w:rFonts w:eastAsia="方正小标宋简体"/>
          <w:b/>
          <w:bCs/>
          <w:spacing w:val="-6"/>
          <w:sz w:val="44"/>
          <w:szCs w:val="44"/>
        </w:rPr>
      </w:pPr>
    </w:p>
    <w:p w:rsidR="00A95E4E" w:rsidRDefault="00A95E4E" w:rsidP="00A95E4E">
      <w:pPr>
        <w:topLinePunct/>
        <w:adjustRightInd w:val="0"/>
        <w:snapToGrid w:val="0"/>
        <w:spacing w:line="312" w:lineRule="auto"/>
        <w:jc w:val="center"/>
        <w:rPr>
          <w:rFonts w:eastAsia="方正小标宋简体"/>
          <w:b/>
          <w:bCs/>
          <w:spacing w:val="-6"/>
          <w:sz w:val="44"/>
          <w:szCs w:val="44"/>
        </w:rPr>
      </w:pPr>
    </w:p>
    <w:p w:rsidR="00A95E4E" w:rsidRDefault="00A95E4E" w:rsidP="00A95E4E">
      <w:pPr>
        <w:topLinePunct/>
        <w:adjustRightInd w:val="0"/>
        <w:snapToGrid w:val="0"/>
        <w:spacing w:line="312" w:lineRule="auto"/>
        <w:jc w:val="center"/>
        <w:rPr>
          <w:rFonts w:eastAsia="方正小标宋简体"/>
          <w:b/>
          <w:bCs/>
          <w:spacing w:val="-6"/>
          <w:sz w:val="44"/>
          <w:szCs w:val="44"/>
        </w:rPr>
      </w:pPr>
    </w:p>
    <w:p w:rsidR="00A95E4E" w:rsidRDefault="00A95E4E" w:rsidP="00A95E4E">
      <w:pPr>
        <w:adjustRightInd w:val="0"/>
        <w:snapToGrid w:val="0"/>
        <w:rPr>
          <w:rFonts w:eastAsia="方正小标宋简体"/>
          <w:sz w:val="32"/>
          <w:szCs w:val="32"/>
        </w:rPr>
      </w:pPr>
      <w:r>
        <w:rPr>
          <w:rFonts w:eastAsia="方正小标宋简体" w:hint="eastAsia"/>
          <w:sz w:val="32"/>
          <w:szCs w:val="32"/>
        </w:rPr>
        <w:lastRenderedPageBreak/>
        <w:t>附件</w:t>
      </w:r>
      <w:r>
        <w:rPr>
          <w:rFonts w:eastAsia="方正小标宋简体" w:hint="eastAsia"/>
          <w:sz w:val="32"/>
          <w:szCs w:val="32"/>
        </w:rPr>
        <w:t>2</w:t>
      </w:r>
    </w:p>
    <w:p w:rsidR="00A95E4E" w:rsidRDefault="00A95E4E" w:rsidP="00A95E4E">
      <w:pPr>
        <w:adjustRightInd w:val="0"/>
        <w:snapToGrid w:val="0"/>
        <w:rPr>
          <w:rFonts w:eastAsia="方正小标宋简体"/>
          <w:sz w:val="32"/>
          <w:szCs w:val="32"/>
        </w:rPr>
      </w:pPr>
    </w:p>
    <w:p w:rsidR="00A95E4E" w:rsidRDefault="00A95E4E" w:rsidP="00A95E4E">
      <w:pPr>
        <w:adjustRightInd w:val="0"/>
        <w:snapToGrid w:val="0"/>
        <w:jc w:val="center"/>
        <w:rPr>
          <w:rFonts w:eastAsia="方正小标宋简体"/>
          <w:sz w:val="44"/>
          <w:szCs w:val="44"/>
        </w:rPr>
      </w:pPr>
      <w:r>
        <w:rPr>
          <w:rFonts w:eastAsia="方正小标宋简体" w:hint="eastAsia"/>
          <w:sz w:val="44"/>
          <w:szCs w:val="44"/>
        </w:rPr>
        <w:t>成都市支持中小企业专精特新发展若干</w:t>
      </w:r>
    </w:p>
    <w:p w:rsidR="00A95E4E" w:rsidRDefault="00A95E4E" w:rsidP="00A95E4E">
      <w:pPr>
        <w:adjustRightInd w:val="0"/>
        <w:snapToGrid w:val="0"/>
        <w:jc w:val="center"/>
        <w:rPr>
          <w:rFonts w:eastAsia="方正小标宋简体"/>
          <w:sz w:val="44"/>
          <w:szCs w:val="44"/>
        </w:rPr>
      </w:pPr>
      <w:r>
        <w:rPr>
          <w:rFonts w:eastAsia="方正小标宋简体" w:hint="eastAsia"/>
          <w:sz w:val="44"/>
          <w:szCs w:val="44"/>
        </w:rPr>
        <w:t>政策</w:t>
      </w:r>
    </w:p>
    <w:p w:rsidR="00A95E4E" w:rsidRDefault="00A95E4E" w:rsidP="00A95E4E">
      <w:pPr>
        <w:adjustRightInd w:val="0"/>
        <w:snapToGrid w:val="0"/>
        <w:jc w:val="center"/>
        <w:rPr>
          <w:rFonts w:ascii="方正楷体_GBK" w:eastAsia="方正楷体_GBK" w:hAnsi="方正楷体_GBK" w:cs="方正楷体_GBK"/>
          <w:sz w:val="32"/>
          <w:szCs w:val="44"/>
        </w:rPr>
      </w:pPr>
      <w:r>
        <w:rPr>
          <w:rFonts w:ascii="方正楷体简体" w:eastAsia="方正楷体简体" w:hAnsi="方正楷体简体" w:cs="方正楷体简体" w:hint="eastAsia"/>
          <w:bCs/>
          <w:sz w:val="32"/>
          <w:szCs w:val="32"/>
        </w:rPr>
        <w:t>（征求意见稿）</w:t>
      </w:r>
    </w:p>
    <w:p w:rsidR="00A95E4E" w:rsidRDefault="00A95E4E" w:rsidP="00A95E4E">
      <w:pPr>
        <w:adjustRightInd w:val="0"/>
        <w:snapToGrid w:val="0"/>
        <w:spacing w:line="312" w:lineRule="auto"/>
        <w:ind w:firstLineChars="200" w:firstLine="640"/>
        <w:rPr>
          <w:rFonts w:eastAsia="方正仿宋简体"/>
          <w:sz w:val="32"/>
          <w:szCs w:val="32"/>
        </w:rPr>
      </w:pPr>
    </w:p>
    <w:p w:rsidR="00A95E4E" w:rsidRDefault="00A95E4E" w:rsidP="00A95E4E">
      <w:pPr>
        <w:adjustRightInd w:val="0"/>
        <w:snapToGrid w:val="0"/>
        <w:spacing w:line="312" w:lineRule="auto"/>
        <w:ind w:firstLineChars="200" w:firstLine="640"/>
        <w:rPr>
          <w:rFonts w:eastAsia="方正仿宋简体"/>
          <w:sz w:val="32"/>
          <w:szCs w:val="32"/>
        </w:rPr>
      </w:pPr>
      <w:r>
        <w:rPr>
          <w:rFonts w:eastAsia="方正仿宋简体" w:hint="eastAsia"/>
          <w:sz w:val="32"/>
          <w:szCs w:val="32"/>
        </w:rPr>
        <w:t>为加快推动我市中小企业专精特新发展，在全面落实国家和四川省支持政策的基础上，制定如下政策。</w:t>
      </w:r>
    </w:p>
    <w:p w:rsidR="00A95E4E" w:rsidRDefault="00A95E4E" w:rsidP="00A95E4E">
      <w:pPr>
        <w:adjustRightInd w:val="0"/>
        <w:snapToGrid w:val="0"/>
        <w:spacing w:line="312" w:lineRule="auto"/>
        <w:ind w:firstLineChars="200" w:firstLine="640"/>
        <w:rPr>
          <w:rFonts w:eastAsia="方正仿宋简体"/>
          <w:spacing w:val="-4"/>
          <w:sz w:val="32"/>
          <w:szCs w:val="32"/>
        </w:rPr>
      </w:pPr>
      <w:r>
        <w:rPr>
          <w:rFonts w:eastAsia="方正楷体简体" w:hint="eastAsia"/>
          <w:sz w:val="32"/>
          <w:szCs w:val="32"/>
        </w:rPr>
        <w:t>1.</w:t>
      </w:r>
      <w:r>
        <w:rPr>
          <w:rFonts w:eastAsia="方正楷体简体" w:hint="eastAsia"/>
          <w:sz w:val="32"/>
          <w:szCs w:val="32"/>
        </w:rPr>
        <w:t>支持企业提档升位。</w:t>
      </w:r>
      <w:r>
        <w:rPr>
          <w:rFonts w:eastAsia="方正仿宋简体" w:hint="eastAsia"/>
          <w:spacing w:val="-4"/>
          <w:sz w:val="32"/>
          <w:szCs w:val="32"/>
        </w:rPr>
        <w:t>对新获</w:t>
      </w:r>
      <w:proofErr w:type="gramStart"/>
      <w:r>
        <w:rPr>
          <w:rFonts w:eastAsia="方正仿宋简体" w:hint="eastAsia"/>
          <w:spacing w:val="-4"/>
          <w:sz w:val="32"/>
          <w:szCs w:val="32"/>
        </w:rPr>
        <w:t>评国家</w:t>
      </w:r>
      <w:proofErr w:type="gramEnd"/>
      <w:r>
        <w:rPr>
          <w:rFonts w:eastAsia="方正仿宋简体" w:hint="eastAsia"/>
          <w:spacing w:val="-4"/>
          <w:sz w:val="32"/>
          <w:szCs w:val="32"/>
        </w:rPr>
        <w:t>专精特新“小巨人”企业，一次性给予</w:t>
      </w:r>
      <w:r>
        <w:rPr>
          <w:rFonts w:eastAsia="方正仿宋简体" w:hint="eastAsia"/>
          <w:spacing w:val="-4"/>
          <w:sz w:val="32"/>
          <w:szCs w:val="32"/>
        </w:rPr>
        <w:t>50</w:t>
      </w:r>
      <w:r>
        <w:rPr>
          <w:rFonts w:eastAsia="方正仿宋简体" w:hint="eastAsia"/>
          <w:spacing w:val="-4"/>
          <w:sz w:val="32"/>
          <w:szCs w:val="32"/>
        </w:rPr>
        <w:t>万元奖励。对新认定或通过复核的省级专精特新中小企业一次性给予</w:t>
      </w:r>
      <w:r>
        <w:rPr>
          <w:rFonts w:eastAsia="方正仿宋简体" w:hint="eastAsia"/>
          <w:spacing w:val="-4"/>
          <w:sz w:val="32"/>
          <w:szCs w:val="32"/>
        </w:rPr>
        <w:t>10</w:t>
      </w:r>
      <w:r>
        <w:rPr>
          <w:rFonts w:eastAsia="方正仿宋简体" w:hint="eastAsia"/>
          <w:spacing w:val="-4"/>
          <w:sz w:val="32"/>
          <w:szCs w:val="32"/>
        </w:rPr>
        <w:t>万元奖励。支持企业申报认定创新型中小企业。（责任单位：市经信局市新经济委）</w:t>
      </w:r>
    </w:p>
    <w:p w:rsidR="00A95E4E" w:rsidRDefault="00A95E4E" w:rsidP="00A95E4E">
      <w:pPr>
        <w:adjustRightInd w:val="0"/>
        <w:snapToGrid w:val="0"/>
        <w:spacing w:line="312" w:lineRule="auto"/>
        <w:ind w:firstLineChars="200" w:firstLine="640"/>
        <w:rPr>
          <w:rFonts w:eastAsia="方正仿宋简体"/>
          <w:sz w:val="32"/>
          <w:szCs w:val="32"/>
        </w:rPr>
      </w:pPr>
      <w:r>
        <w:rPr>
          <w:rFonts w:eastAsia="方正楷体简体" w:hint="eastAsia"/>
          <w:sz w:val="32"/>
          <w:szCs w:val="32"/>
        </w:rPr>
        <w:t>2.</w:t>
      </w:r>
      <w:r>
        <w:rPr>
          <w:rFonts w:eastAsia="方正楷体简体" w:hint="eastAsia"/>
          <w:sz w:val="32"/>
          <w:szCs w:val="32"/>
        </w:rPr>
        <w:t>支持企业数字化智能化转型。</w:t>
      </w:r>
      <w:r>
        <w:rPr>
          <w:rFonts w:eastAsia="方正仿宋简体" w:hint="eastAsia"/>
          <w:sz w:val="32"/>
          <w:szCs w:val="32"/>
        </w:rPr>
        <w:t>安排专项经费遴选优质服务机构，为优质中小企业提供数字化升级、智能化改造诊断咨询和解决方案。对数字化智能化投资达到</w:t>
      </w:r>
      <w:r>
        <w:rPr>
          <w:rFonts w:eastAsia="方正仿宋简体" w:hint="eastAsia"/>
          <w:sz w:val="32"/>
          <w:szCs w:val="32"/>
        </w:rPr>
        <w:t>100</w:t>
      </w:r>
      <w:r>
        <w:rPr>
          <w:rFonts w:eastAsia="方正仿宋简体" w:hint="eastAsia"/>
          <w:sz w:val="32"/>
          <w:szCs w:val="32"/>
        </w:rPr>
        <w:t>万元以上的企业，按实际投入的</w:t>
      </w:r>
      <w:r>
        <w:rPr>
          <w:rFonts w:eastAsia="方正仿宋简体" w:hint="eastAsia"/>
          <w:sz w:val="32"/>
          <w:szCs w:val="32"/>
        </w:rPr>
        <w:t>10%</w:t>
      </w:r>
      <w:r>
        <w:rPr>
          <w:rFonts w:eastAsia="方正仿宋简体" w:hint="eastAsia"/>
          <w:sz w:val="32"/>
          <w:szCs w:val="32"/>
        </w:rPr>
        <w:t>给予最高</w:t>
      </w:r>
      <w:r>
        <w:rPr>
          <w:rFonts w:eastAsia="方正仿宋简体" w:hint="eastAsia"/>
          <w:sz w:val="32"/>
          <w:szCs w:val="32"/>
        </w:rPr>
        <w:t>120</w:t>
      </w:r>
      <w:r>
        <w:rPr>
          <w:rFonts w:eastAsia="方正仿宋简体" w:hint="eastAsia"/>
          <w:sz w:val="32"/>
          <w:szCs w:val="32"/>
        </w:rPr>
        <w:t>万元补助。支持金融机构为优质中小企业制定数字化转型专属金融产品。（责任单位：市经信局市新经济委）</w:t>
      </w:r>
    </w:p>
    <w:p w:rsidR="00A95E4E" w:rsidRDefault="00A95E4E" w:rsidP="00A95E4E">
      <w:pPr>
        <w:adjustRightInd w:val="0"/>
        <w:snapToGrid w:val="0"/>
        <w:spacing w:line="312" w:lineRule="auto"/>
        <w:ind w:firstLineChars="200" w:firstLine="640"/>
        <w:rPr>
          <w:rFonts w:eastAsia="方正仿宋简体"/>
          <w:sz w:val="32"/>
          <w:szCs w:val="32"/>
        </w:rPr>
      </w:pPr>
      <w:r>
        <w:rPr>
          <w:rFonts w:eastAsia="方正楷体简体" w:hint="eastAsia"/>
          <w:sz w:val="32"/>
          <w:szCs w:val="32"/>
        </w:rPr>
        <w:t>3.</w:t>
      </w:r>
      <w:r>
        <w:rPr>
          <w:rFonts w:eastAsia="方正楷体简体" w:hint="eastAsia"/>
          <w:sz w:val="32"/>
          <w:szCs w:val="32"/>
        </w:rPr>
        <w:t>支持企业跨越发展。</w:t>
      </w:r>
      <w:r>
        <w:rPr>
          <w:rFonts w:eastAsia="方正仿宋简体" w:hint="eastAsia"/>
          <w:sz w:val="32"/>
          <w:szCs w:val="32"/>
        </w:rPr>
        <w:t>对年度营</w:t>
      </w:r>
      <w:proofErr w:type="gramStart"/>
      <w:r>
        <w:rPr>
          <w:rFonts w:eastAsia="方正仿宋简体" w:hint="eastAsia"/>
          <w:sz w:val="32"/>
          <w:szCs w:val="32"/>
        </w:rPr>
        <w:t>收首次</w:t>
      </w:r>
      <w:proofErr w:type="gramEnd"/>
      <w:r>
        <w:rPr>
          <w:rFonts w:eastAsia="方正仿宋简体" w:hint="eastAsia"/>
          <w:sz w:val="32"/>
          <w:szCs w:val="32"/>
        </w:rPr>
        <w:t>突破</w:t>
      </w:r>
      <w:r>
        <w:rPr>
          <w:rFonts w:eastAsia="方正仿宋简体" w:hint="eastAsia"/>
          <w:sz w:val="32"/>
          <w:szCs w:val="32"/>
        </w:rPr>
        <w:t>1</w:t>
      </w:r>
      <w:r>
        <w:rPr>
          <w:rFonts w:eastAsia="方正仿宋简体" w:hint="eastAsia"/>
          <w:sz w:val="32"/>
          <w:szCs w:val="32"/>
        </w:rPr>
        <w:t>亿元（含）、</w:t>
      </w:r>
      <w:r>
        <w:rPr>
          <w:rFonts w:eastAsia="方正仿宋简体" w:hint="eastAsia"/>
          <w:sz w:val="32"/>
          <w:szCs w:val="32"/>
        </w:rPr>
        <w:t>5</w:t>
      </w:r>
      <w:r>
        <w:rPr>
          <w:rFonts w:eastAsia="方正仿宋简体" w:hint="eastAsia"/>
          <w:sz w:val="32"/>
          <w:szCs w:val="32"/>
        </w:rPr>
        <w:t>亿元（含）的优质中小企业，分别给予</w:t>
      </w:r>
      <w:r>
        <w:rPr>
          <w:rFonts w:eastAsia="方正仿宋简体" w:hint="eastAsia"/>
          <w:sz w:val="32"/>
          <w:szCs w:val="32"/>
        </w:rPr>
        <w:t>5</w:t>
      </w:r>
      <w:r>
        <w:rPr>
          <w:rFonts w:eastAsia="方正仿宋简体" w:hint="eastAsia"/>
          <w:sz w:val="32"/>
          <w:szCs w:val="32"/>
        </w:rPr>
        <w:t>万元、</w:t>
      </w:r>
      <w:r>
        <w:rPr>
          <w:rFonts w:eastAsia="方正仿宋简体" w:hint="eastAsia"/>
          <w:sz w:val="32"/>
          <w:szCs w:val="32"/>
        </w:rPr>
        <w:t>10</w:t>
      </w:r>
      <w:r>
        <w:rPr>
          <w:rFonts w:eastAsia="方正仿宋简体" w:hint="eastAsia"/>
          <w:sz w:val="32"/>
          <w:szCs w:val="32"/>
        </w:rPr>
        <w:t>万元奖励。（责任单位：市经信局市新经济委）</w:t>
      </w:r>
      <w:bookmarkStart w:id="8" w:name="_GoBack"/>
      <w:bookmarkEnd w:id="8"/>
    </w:p>
    <w:p w:rsidR="00A95E4E" w:rsidRDefault="00A95E4E" w:rsidP="00A95E4E">
      <w:pPr>
        <w:adjustRightInd w:val="0"/>
        <w:snapToGrid w:val="0"/>
        <w:spacing w:line="312" w:lineRule="auto"/>
        <w:ind w:firstLineChars="200" w:firstLine="640"/>
        <w:rPr>
          <w:rFonts w:eastAsia="方正仿宋简体"/>
          <w:sz w:val="32"/>
          <w:szCs w:val="32"/>
        </w:rPr>
      </w:pPr>
      <w:r>
        <w:rPr>
          <w:rFonts w:eastAsia="方正楷体简体" w:hint="eastAsia"/>
          <w:sz w:val="32"/>
          <w:szCs w:val="32"/>
        </w:rPr>
        <w:t>4.</w:t>
      </w:r>
      <w:r>
        <w:rPr>
          <w:rFonts w:eastAsia="方正楷体简体" w:hint="eastAsia"/>
          <w:sz w:val="32"/>
          <w:szCs w:val="32"/>
        </w:rPr>
        <w:t>支持企业创新发展。</w:t>
      </w:r>
      <w:r>
        <w:rPr>
          <w:rFonts w:eastAsia="方正仿宋简体" w:hint="eastAsia"/>
          <w:sz w:val="32"/>
          <w:szCs w:val="32"/>
        </w:rPr>
        <w:t>支持优质中小企业加大研发投入力度，按年度每增加</w:t>
      </w:r>
      <w:r>
        <w:rPr>
          <w:rFonts w:eastAsia="方正仿宋简体" w:hint="eastAsia"/>
          <w:sz w:val="32"/>
          <w:szCs w:val="32"/>
        </w:rPr>
        <w:t>200</w:t>
      </w:r>
      <w:r>
        <w:rPr>
          <w:rFonts w:eastAsia="方正仿宋简体" w:hint="eastAsia"/>
          <w:sz w:val="32"/>
          <w:szCs w:val="32"/>
        </w:rPr>
        <w:t>万元研发投入给予</w:t>
      </w:r>
      <w:r>
        <w:rPr>
          <w:rFonts w:eastAsia="方正仿宋简体" w:hint="eastAsia"/>
          <w:sz w:val="32"/>
          <w:szCs w:val="32"/>
        </w:rPr>
        <w:t>20</w:t>
      </w:r>
      <w:r>
        <w:rPr>
          <w:rFonts w:eastAsia="方正仿宋简体" w:hint="eastAsia"/>
          <w:sz w:val="32"/>
          <w:szCs w:val="32"/>
        </w:rPr>
        <w:t>万元、年度</w:t>
      </w:r>
      <w:r>
        <w:rPr>
          <w:rFonts w:eastAsia="方正仿宋简体" w:hint="eastAsia"/>
          <w:sz w:val="32"/>
          <w:szCs w:val="32"/>
        </w:rPr>
        <w:lastRenderedPageBreak/>
        <w:t>最高</w:t>
      </w:r>
      <w:r>
        <w:rPr>
          <w:rFonts w:eastAsia="方正仿宋简体" w:hint="eastAsia"/>
          <w:sz w:val="32"/>
          <w:szCs w:val="32"/>
        </w:rPr>
        <w:t>500</w:t>
      </w:r>
      <w:r>
        <w:rPr>
          <w:rFonts w:eastAsia="方正仿宋简体" w:hint="eastAsia"/>
          <w:sz w:val="32"/>
          <w:szCs w:val="32"/>
        </w:rPr>
        <w:t>万元补助；对实现研发成果产业化项目，按项目技术研发投入的</w:t>
      </w:r>
      <w:r>
        <w:rPr>
          <w:rFonts w:eastAsia="方正仿宋简体" w:hint="eastAsia"/>
          <w:sz w:val="32"/>
          <w:szCs w:val="32"/>
        </w:rPr>
        <w:t>15%</w:t>
      </w:r>
      <w:r>
        <w:rPr>
          <w:rFonts w:eastAsia="方正仿宋简体" w:hint="eastAsia"/>
          <w:sz w:val="32"/>
          <w:szCs w:val="32"/>
        </w:rPr>
        <w:t>给予最高</w:t>
      </w:r>
      <w:r>
        <w:rPr>
          <w:rFonts w:eastAsia="方正仿宋简体" w:hint="eastAsia"/>
          <w:sz w:val="32"/>
          <w:szCs w:val="32"/>
        </w:rPr>
        <w:t>300</w:t>
      </w:r>
      <w:r>
        <w:rPr>
          <w:rFonts w:eastAsia="方正仿宋简体" w:hint="eastAsia"/>
          <w:sz w:val="32"/>
          <w:szCs w:val="32"/>
        </w:rPr>
        <w:t>万元的一次性补助；对重大科技成果在蓉落地转化的，给予最高</w:t>
      </w:r>
      <w:r>
        <w:rPr>
          <w:rFonts w:eastAsia="方正仿宋简体" w:hint="eastAsia"/>
          <w:sz w:val="32"/>
          <w:szCs w:val="32"/>
        </w:rPr>
        <w:t>1000</w:t>
      </w:r>
      <w:r>
        <w:rPr>
          <w:rFonts w:eastAsia="方正仿宋简体" w:hint="eastAsia"/>
          <w:sz w:val="32"/>
          <w:szCs w:val="32"/>
        </w:rPr>
        <w:t>万元补贴。（责任单位：市经信局市新经济委、市科技局）</w:t>
      </w:r>
    </w:p>
    <w:p w:rsidR="00A95E4E" w:rsidRDefault="00A95E4E" w:rsidP="00A95E4E">
      <w:pPr>
        <w:adjustRightInd w:val="0"/>
        <w:snapToGrid w:val="0"/>
        <w:spacing w:line="312" w:lineRule="auto"/>
        <w:ind w:firstLineChars="200" w:firstLine="640"/>
        <w:rPr>
          <w:rFonts w:eastAsia="方正仿宋简体"/>
          <w:sz w:val="32"/>
          <w:szCs w:val="32"/>
        </w:rPr>
      </w:pPr>
      <w:r>
        <w:rPr>
          <w:rFonts w:eastAsia="方正楷体简体" w:hint="eastAsia"/>
          <w:sz w:val="32"/>
          <w:szCs w:val="32"/>
        </w:rPr>
        <w:t>5.</w:t>
      </w:r>
      <w:r>
        <w:rPr>
          <w:rFonts w:eastAsia="方正楷体简体" w:hint="eastAsia"/>
          <w:sz w:val="32"/>
          <w:szCs w:val="32"/>
        </w:rPr>
        <w:t>支持企业参与技术标准制（修）订。</w:t>
      </w:r>
      <w:r>
        <w:rPr>
          <w:rFonts w:eastAsia="方正仿宋简体" w:hint="eastAsia"/>
          <w:sz w:val="32"/>
          <w:szCs w:val="32"/>
        </w:rPr>
        <w:t>支持优质中小企业开展产品质量和标准攻关，推动主要产品质量水平进入国际国内先进行列，对主导制（修）订并获批国际、国家和行业技术标准的企业分别给予</w:t>
      </w:r>
      <w:r>
        <w:rPr>
          <w:rFonts w:eastAsia="方正仿宋简体" w:hint="eastAsia"/>
          <w:sz w:val="32"/>
          <w:szCs w:val="32"/>
        </w:rPr>
        <w:t>6</w:t>
      </w:r>
      <w:r>
        <w:rPr>
          <w:rFonts w:eastAsia="方正仿宋简体"/>
          <w:sz w:val="32"/>
          <w:szCs w:val="32"/>
        </w:rPr>
        <w:t>0</w:t>
      </w:r>
      <w:r>
        <w:rPr>
          <w:rFonts w:eastAsia="方正仿宋简体" w:hint="eastAsia"/>
          <w:sz w:val="32"/>
          <w:szCs w:val="32"/>
        </w:rPr>
        <w:t>万元、</w:t>
      </w:r>
      <w:r>
        <w:rPr>
          <w:rFonts w:eastAsia="方正仿宋简体" w:hint="eastAsia"/>
          <w:sz w:val="32"/>
          <w:szCs w:val="32"/>
        </w:rPr>
        <w:t>4</w:t>
      </w:r>
      <w:r>
        <w:rPr>
          <w:rFonts w:eastAsia="方正仿宋简体"/>
          <w:sz w:val="32"/>
          <w:szCs w:val="32"/>
        </w:rPr>
        <w:t>0</w:t>
      </w:r>
      <w:r>
        <w:rPr>
          <w:rFonts w:eastAsia="方正仿宋简体" w:hint="eastAsia"/>
          <w:sz w:val="32"/>
          <w:szCs w:val="32"/>
        </w:rPr>
        <w:t>万元、</w:t>
      </w:r>
      <w:r>
        <w:rPr>
          <w:rFonts w:eastAsia="方正仿宋简体" w:hint="eastAsia"/>
          <w:sz w:val="32"/>
          <w:szCs w:val="32"/>
        </w:rPr>
        <w:t>2</w:t>
      </w:r>
      <w:r>
        <w:rPr>
          <w:rFonts w:eastAsia="方正仿宋简体"/>
          <w:sz w:val="32"/>
          <w:szCs w:val="32"/>
        </w:rPr>
        <w:t>5</w:t>
      </w:r>
      <w:r>
        <w:rPr>
          <w:rFonts w:eastAsia="方正仿宋简体" w:hint="eastAsia"/>
          <w:sz w:val="32"/>
          <w:szCs w:val="32"/>
        </w:rPr>
        <w:t>万元一次性资金奖励。（责任单位：市经信局市新经济委）</w:t>
      </w:r>
    </w:p>
    <w:p w:rsidR="00A95E4E" w:rsidRDefault="00A95E4E" w:rsidP="00A95E4E">
      <w:pPr>
        <w:adjustRightInd w:val="0"/>
        <w:snapToGrid w:val="0"/>
        <w:spacing w:line="312" w:lineRule="auto"/>
        <w:ind w:firstLineChars="200" w:firstLine="640"/>
        <w:rPr>
          <w:rFonts w:eastAsia="方正仿宋简体"/>
          <w:sz w:val="32"/>
          <w:szCs w:val="32"/>
        </w:rPr>
      </w:pPr>
      <w:r>
        <w:rPr>
          <w:rFonts w:eastAsia="方正楷体简体" w:hint="eastAsia"/>
          <w:sz w:val="32"/>
          <w:szCs w:val="32"/>
        </w:rPr>
        <w:t>6.</w:t>
      </w:r>
      <w:r>
        <w:rPr>
          <w:rFonts w:eastAsia="方正楷体简体" w:hint="eastAsia"/>
          <w:sz w:val="32"/>
          <w:szCs w:val="32"/>
        </w:rPr>
        <w:t>降低企业融资成本。</w:t>
      </w:r>
      <w:r>
        <w:rPr>
          <w:rFonts w:eastAsia="方正仿宋简体" w:hint="eastAsia"/>
          <w:sz w:val="32"/>
          <w:szCs w:val="32"/>
        </w:rPr>
        <w:t>鼓励优质中小企业使用“壮大贷”融资贷款，在年度实际支付利息中，按同期贷款市场报价利率（</w:t>
      </w:r>
      <w:r>
        <w:rPr>
          <w:rFonts w:eastAsia="方正仿宋简体" w:hint="eastAsia"/>
          <w:sz w:val="32"/>
          <w:szCs w:val="32"/>
        </w:rPr>
        <w:t>LPR</w:t>
      </w:r>
      <w:r>
        <w:rPr>
          <w:rFonts w:eastAsia="方正仿宋简体" w:hint="eastAsia"/>
          <w:sz w:val="32"/>
          <w:szCs w:val="32"/>
        </w:rPr>
        <w:t>）计算金额（不超过实际支付利息）不高于</w:t>
      </w:r>
      <w:r>
        <w:rPr>
          <w:rFonts w:eastAsia="方正仿宋简体" w:hint="eastAsia"/>
          <w:sz w:val="32"/>
          <w:szCs w:val="32"/>
        </w:rPr>
        <w:t>50%</w:t>
      </w:r>
      <w:r>
        <w:rPr>
          <w:rFonts w:eastAsia="方正仿宋简体" w:hint="eastAsia"/>
          <w:sz w:val="32"/>
          <w:szCs w:val="32"/>
        </w:rPr>
        <w:t>的比例，给予最高</w:t>
      </w:r>
      <w:r>
        <w:rPr>
          <w:rFonts w:eastAsia="方正仿宋简体" w:hint="eastAsia"/>
          <w:sz w:val="32"/>
          <w:szCs w:val="32"/>
        </w:rPr>
        <w:t>80</w:t>
      </w:r>
      <w:r>
        <w:rPr>
          <w:rFonts w:eastAsia="方正仿宋简体" w:hint="eastAsia"/>
          <w:sz w:val="32"/>
          <w:szCs w:val="32"/>
        </w:rPr>
        <w:t>万元贴息补助。对优质中小企业给予最高</w:t>
      </w:r>
      <w:r>
        <w:rPr>
          <w:rFonts w:eastAsia="方正仿宋简体" w:hint="eastAsia"/>
          <w:sz w:val="32"/>
          <w:szCs w:val="32"/>
        </w:rPr>
        <w:t>5000</w:t>
      </w:r>
      <w:r>
        <w:rPr>
          <w:rFonts w:eastAsia="方正仿宋简体" w:hint="eastAsia"/>
          <w:sz w:val="32"/>
          <w:szCs w:val="32"/>
        </w:rPr>
        <w:t>万元授信额度，并执行优惠融资利率，对获得“新易贷”系列信贷产品的分梯度给予贷款利息补贴，补贴金额最高不超过贷款金额的</w:t>
      </w:r>
      <w:r>
        <w:rPr>
          <w:rFonts w:eastAsia="方正仿宋简体" w:hint="eastAsia"/>
          <w:sz w:val="32"/>
          <w:szCs w:val="32"/>
        </w:rPr>
        <w:t>2%</w:t>
      </w:r>
      <w:r>
        <w:rPr>
          <w:rFonts w:eastAsia="方正仿宋简体" w:hint="eastAsia"/>
          <w:sz w:val="32"/>
          <w:szCs w:val="32"/>
        </w:rPr>
        <w:t>，给予单户企业最高补贴</w:t>
      </w:r>
      <w:r>
        <w:rPr>
          <w:rFonts w:eastAsia="方正仿宋简体" w:hint="eastAsia"/>
          <w:sz w:val="32"/>
          <w:szCs w:val="32"/>
        </w:rPr>
        <w:t>60</w:t>
      </w:r>
      <w:r>
        <w:rPr>
          <w:rFonts w:eastAsia="方正仿宋简体" w:hint="eastAsia"/>
          <w:sz w:val="32"/>
          <w:szCs w:val="32"/>
        </w:rPr>
        <w:t>万元。（责任单位：市经信局市新经济委）</w:t>
      </w:r>
    </w:p>
    <w:p w:rsidR="00A95E4E" w:rsidRDefault="00A95E4E" w:rsidP="00A95E4E">
      <w:pPr>
        <w:adjustRightInd w:val="0"/>
        <w:snapToGrid w:val="0"/>
        <w:spacing w:line="312" w:lineRule="auto"/>
        <w:ind w:firstLineChars="200" w:firstLine="640"/>
        <w:rPr>
          <w:rFonts w:eastAsia="方正仿宋简体"/>
          <w:sz w:val="32"/>
          <w:szCs w:val="32"/>
        </w:rPr>
      </w:pPr>
      <w:r>
        <w:rPr>
          <w:rFonts w:eastAsia="方正楷体简体" w:hint="eastAsia"/>
          <w:sz w:val="32"/>
          <w:szCs w:val="32"/>
        </w:rPr>
        <w:t>7.</w:t>
      </w:r>
      <w:r>
        <w:rPr>
          <w:rFonts w:eastAsia="方正楷体简体" w:hint="eastAsia"/>
          <w:sz w:val="32"/>
          <w:szCs w:val="32"/>
        </w:rPr>
        <w:t>拓宽企业融资渠道。</w:t>
      </w:r>
      <w:r>
        <w:rPr>
          <w:rFonts w:eastAsia="方正仿宋简体" w:hint="eastAsia"/>
          <w:sz w:val="32"/>
          <w:szCs w:val="32"/>
        </w:rPr>
        <w:t>鼓励银行业金融机构创新融资产品和服务模式，为优质中小企业提供创新性金融产品和服务。支持优质中小企业通过发行债券、资产证券化等方式拓宽融资渠道。支持优质中小企业登陆主板、</w:t>
      </w:r>
      <w:proofErr w:type="gramStart"/>
      <w:r>
        <w:rPr>
          <w:rFonts w:eastAsia="方正仿宋简体" w:hint="eastAsia"/>
          <w:sz w:val="32"/>
          <w:szCs w:val="32"/>
        </w:rPr>
        <w:t>科创板</w:t>
      </w:r>
      <w:proofErr w:type="gramEnd"/>
      <w:r>
        <w:rPr>
          <w:rFonts w:eastAsia="方正仿宋简体" w:hint="eastAsia"/>
          <w:sz w:val="32"/>
          <w:szCs w:val="32"/>
        </w:rPr>
        <w:t>等专业资本市场，对拟在沪深北交易所上市的企业，在入库、股改、辅导备案、首发上市等分阶段给予资金奖励。加力发展供应链融</w:t>
      </w:r>
      <w:r>
        <w:rPr>
          <w:rFonts w:eastAsia="方正仿宋简体" w:hint="eastAsia"/>
          <w:sz w:val="32"/>
          <w:szCs w:val="32"/>
        </w:rPr>
        <w:lastRenderedPageBreak/>
        <w:t>资平台，提升对产业链上优质中小企业的金融支持能力，按照平台促成的供应链融资业务规模、业务笔数分层分级给予平台最高</w:t>
      </w:r>
      <w:r>
        <w:rPr>
          <w:rFonts w:eastAsia="方正仿宋简体" w:hint="eastAsia"/>
          <w:sz w:val="32"/>
          <w:szCs w:val="32"/>
        </w:rPr>
        <w:t>100</w:t>
      </w:r>
      <w:r>
        <w:rPr>
          <w:rFonts w:eastAsia="方正仿宋简体" w:hint="eastAsia"/>
          <w:sz w:val="32"/>
          <w:szCs w:val="32"/>
        </w:rPr>
        <w:t>万元资金奖励。（责任单位：市金融监管局、市经信局市新经济委）</w:t>
      </w:r>
    </w:p>
    <w:p w:rsidR="00A95E4E" w:rsidRDefault="00A95E4E" w:rsidP="00A95E4E">
      <w:pPr>
        <w:adjustRightInd w:val="0"/>
        <w:snapToGrid w:val="0"/>
        <w:spacing w:line="312" w:lineRule="auto"/>
        <w:ind w:firstLineChars="200" w:firstLine="640"/>
        <w:rPr>
          <w:rFonts w:eastAsia="方正仿宋简体"/>
          <w:sz w:val="32"/>
          <w:szCs w:val="32"/>
        </w:rPr>
      </w:pPr>
      <w:r>
        <w:rPr>
          <w:rFonts w:eastAsia="方正楷体简体" w:hint="eastAsia"/>
          <w:sz w:val="32"/>
          <w:szCs w:val="32"/>
        </w:rPr>
        <w:t>8.</w:t>
      </w:r>
      <w:r>
        <w:rPr>
          <w:rFonts w:eastAsia="方正楷体简体" w:hint="eastAsia"/>
          <w:sz w:val="32"/>
          <w:szCs w:val="32"/>
        </w:rPr>
        <w:t>支持企业股权融资。</w:t>
      </w:r>
      <w:r>
        <w:rPr>
          <w:rFonts w:eastAsia="方正仿宋简体" w:hint="eastAsia"/>
          <w:sz w:val="32"/>
          <w:szCs w:val="32"/>
        </w:rPr>
        <w:t>支持股权投资企业或机构（</w:t>
      </w:r>
      <w:proofErr w:type="gramStart"/>
      <w:r>
        <w:rPr>
          <w:rFonts w:eastAsia="方正仿宋简体" w:hint="eastAsia"/>
          <w:sz w:val="32"/>
          <w:szCs w:val="32"/>
        </w:rPr>
        <w:t>含创业</w:t>
      </w:r>
      <w:proofErr w:type="gramEnd"/>
      <w:r>
        <w:rPr>
          <w:rFonts w:eastAsia="方正仿宋简体" w:hint="eastAsia"/>
          <w:sz w:val="32"/>
          <w:szCs w:val="32"/>
        </w:rPr>
        <w:t>投资企业）参与省级以上专精特新中小企业中早期投资，按不超过实际投资金额</w:t>
      </w:r>
      <w:r>
        <w:rPr>
          <w:rFonts w:eastAsia="方正仿宋简体" w:hint="eastAsia"/>
          <w:sz w:val="32"/>
          <w:szCs w:val="32"/>
        </w:rPr>
        <w:t>5%</w:t>
      </w:r>
      <w:r>
        <w:rPr>
          <w:rFonts w:eastAsia="方正仿宋简体" w:hint="eastAsia"/>
          <w:sz w:val="32"/>
          <w:szCs w:val="32"/>
        </w:rPr>
        <w:t>的比例给予奖励，每投资</w:t>
      </w:r>
      <w:r>
        <w:rPr>
          <w:rFonts w:eastAsia="方正仿宋简体" w:hint="eastAsia"/>
          <w:sz w:val="32"/>
          <w:szCs w:val="32"/>
        </w:rPr>
        <w:t>1</w:t>
      </w:r>
      <w:r>
        <w:rPr>
          <w:rFonts w:eastAsia="方正仿宋简体" w:hint="eastAsia"/>
          <w:sz w:val="32"/>
          <w:szCs w:val="32"/>
        </w:rPr>
        <w:t>家企业最高奖励</w:t>
      </w:r>
      <w:r>
        <w:rPr>
          <w:rFonts w:eastAsia="方正仿宋简体" w:hint="eastAsia"/>
          <w:sz w:val="32"/>
          <w:szCs w:val="32"/>
        </w:rPr>
        <w:t>30</w:t>
      </w:r>
      <w:r>
        <w:rPr>
          <w:rFonts w:eastAsia="方正仿宋简体" w:hint="eastAsia"/>
          <w:sz w:val="32"/>
          <w:szCs w:val="32"/>
        </w:rPr>
        <w:t>万元，每家股权投资企业年度累计奖励金额最高</w:t>
      </w:r>
      <w:r>
        <w:rPr>
          <w:rFonts w:eastAsia="方正仿宋简体" w:hint="eastAsia"/>
          <w:sz w:val="32"/>
          <w:szCs w:val="32"/>
        </w:rPr>
        <w:t>80</w:t>
      </w:r>
      <w:r>
        <w:rPr>
          <w:rFonts w:eastAsia="方正仿宋简体" w:hint="eastAsia"/>
          <w:sz w:val="32"/>
          <w:szCs w:val="32"/>
        </w:rPr>
        <w:t>万元。（责任单位：市经信局市新经济委）</w:t>
      </w:r>
    </w:p>
    <w:p w:rsidR="00A95E4E" w:rsidRDefault="00A95E4E" w:rsidP="00A95E4E">
      <w:pPr>
        <w:adjustRightInd w:val="0"/>
        <w:snapToGrid w:val="0"/>
        <w:spacing w:line="312" w:lineRule="auto"/>
        <w:ind w:firstLineChars="200" w:firstLine="640"/>
        <w:rPr>
          <w:rFonts w:eastAsia="方正仿宋简体"/>
          <w:sz w:val="32"/>
          <w:szCs w:val="32"/>
        </w:rPr>
      </w:pPr>
      <w:r>
        <w:rPr>
          <w:rFonts w:eastAsia="方正楷体简体" w:hint="eastAsia"/>
          <w:sz w:val="32"/>
          <w:szCs w:val="32"/>
        </w:rPr>
        <w:t>9.</w:t>
      </w:r>
      <w:r>
        <w:rPr>
          <w:rFonts w:eastAsia="方正楷体简体" w:hint="eastAsia"/>
          <w:sz w:val="32"/>
          <w:szCs w:val="32"/>
        </w:rPr>
        <w:t>支持基金投资企业。</w:t>
      </w:r>
      <w:r>
        <w:rPr>
          <w:rFonts w:eastAsia="方正仿宋简体" w:hint="eastAsia"/>
          <w:sz w:val="32"/>
          <w:szCs w:val="32"/>
        </w:rPr>
        <w:t>对政府引导基金及参股基金引入企业并在我市注册经营，</w:t>
      </w:r>
      <w:r>
        <w:rPr>
          <w:rFonts w:eastAsia="方正仿宋简体" w:hint="eastAsia"/>
          <w:sz w:val="32"/>
          <w:szCs w:val="32"/>
        </w:rPr>
        <w:t>2</w:t>
      </w:r>
      <w:r>
        <w:rPr>
          <w:rFonts w:eastAsia="方正仿宋简体" w:hint="eastAsia"/>
          <w:sz w:val="32"/>
          <w:szCs w:val="32"/>
        </w:rPr>
        <w:t>年内被认定为国家专精特新“小巨人”或省级专精特新中小企业的，按基金对该企业股权投资额的</w:t>
      </w:r>
      <w:r>
        <w:rPr>
          <w:rFonts w:eastAsia="方正仿宋简体" w:hint="eastAsia"/>
          <w:sz w:val="32"/>
          <w:szCs w:val="32"/>
        </w:rPr>
        <w:t>1%</w:t>
      </w:r>
      <w:r>
        <w:rPr>
          <w:rFonts w:eastAsia="方正仿宋简体" w:hint="eastAsia"/>
          <w:sz w:val="32"/>
          <w:szCs w:val="32"/>
        </w:rPr>
        <w:t>给予基金管理机构最高</w:t>
      </w:r>
      <w:r>
        <w:rPr>
          <w:rFonts w:eastAsia="方正仿宋简体" w:hint="eastAsia"/>
          <w:sz w:val="32"/>
          <w:szCs w:val="32"/>
        </w:rPr>
        <w:t>50</w:t>
      </w:r>
      <w:r>
        <w:rPr>
          <w:rFonts w:eastAsia="方正仿宋简体" w:hint="eastAsia"/>
          <w:sz w:val="32"/>
          <w:szCs w:val="32"/>
        </w:rPr>
        <w:t>万元的一次性奖励。（责任单位：市经信局市新经济委）</w:t>
      </w:r>
    </w:p>
    <w:p w:rsidR="00A95E4E" w:rsidRDefault="00A95E4E" w:rsidP="00A95E4E">
      <w:pPr>
        <w:adjustRightInd w:val="0"/>
        <w:snapToGrid w:val="0"/>
        <w:spacing w:line="312" w:lineRule="auto"/>
        <w:ind w:firstLineChars="200" w:firstLine="640"/>
        <w:rPr>
          <w:rFonts w:eastAsia="方正仿宋简体"/>
          <w:sz w:val="32"/>
          <w:szCs w:val="32"/>
        </w:rPr>
      </w:pPr>
      <w:r>
        <w:rPr>
          <w:rFonts w:eastAsia="方正楷体简体" w:hint="eastAsia"/>
          <w:sz w:val="32"/>
          <w:szCs w:val="32"/>
        </w:rPr>
        <w:t>10.</w:t>
      </w:r>
      <w:r>
        <w:rPr>
          <w:rFonts w:eastAsia="方正楷体简体" w:hint="eastAsia"/>
          <w:sz w:val="32"/>
          <w:szCs w:val="32"/>
        </w:rPr>
        <w:t>支持企业引进人才。</w:t>
      </w:r>
      <w:r>
        <w:rPr>
          <w:rFonts w:eastAsia="方正仿宋简体" w:hint="eastAsia"/>
          <w:sz w:val="32"/>
          <w:szCs w:val="32"/>
        </w:rPr>
        <w:t>支持符合条件的优质中小企业人才（团队）申报“蓉漂计划”，给予个人最高</w:t>
      </w:r>
      <w:r>
        <w:rPr>
          <w:rFonts w:eastAsia="方正仿宋简体" w:hint="eastAsia"/>
          <w:sz w:val="32"/>
          <w:szCs w:val="32"/>
        </w:rPr>
        <w:t>300</w:t>
      </w:r>
      <w:r>
        <w:rPr>
          <w:rFonts w:eastAsia="方正仿宋简体" w:hint="eastAsia"/>
          <w:sz w:val="32"/>
          <w:szCs w:val="32"/>
        </w:rPr>
        <w:t>万元、团队最高</w:t>
      </w:r>
      <w:r>
        <w:rPr>
          <w:rFonts w:eastAsia="方正仿宋简体" w:hint="eastAsia"/>
          <w:sz w:val="32"/>
          <w:szCs w:val="32"/>
        </w:rPr>
        <w:t>500</w:t>
      </w:r>
      <w:r>
        <w:rPr>
          <w:rFonts w:eastAsia="方正仿宋简体" w:hint="eastAsia"/>
          <w:sz w:val="32"/>
          <w:szCs w:val="32"/>
        </w:rPr>
        <w:t>万元的资金资助。鼓励符合条件的企业人才申报“产业建圈强链人才计划”，给予入选人才</w:t>
      </w:r>
      <w:r>
        <w:rPr>
          <w:rFonts w:eastAsia="方正仿宋简体" w:hint="eastAsia"/>
          <w:sz w:val="32"/>
          <w:szCs w:val="32"/>
        </w:rPr>
        <w:t>30</w:t>
      </w:r>
      <w:r>
        <w:rPr>
          <w:rFonts w:eastAsia="方正仿宋简体" w:hint="eastAsia"/>
          <w:sz w:val="32"/>
          <w:szCs w:val="32"/>
        </w:rPr>
        <w:t>万元资金资助，以及人才安居、职称申报等配套支持。支持符合条件的企业人才优惠租购人才公寓，按规定享受政策优惠。〔责任单位：市委组织部〕</w:t>
      </w:r>
    </w:p>
    <w:p w:rsidR="00A95E4E" w:rsidRDefault="00A95E4E" w:rsidP="00A95E4E">
      <w:pPr>
        <w:adjustRightInd w:val="0"/>
        <w:snapToGrid w:val="0"/>
        <w:spacing w:line="312" w:lineRule="auto"/>
        <w:ind w:firstLineChars="200" w:firstLine="640"/>
        <w:rPr>
          <w:rFonts w:eastAsia="方正仿宋简体"/>
          <w:sz w:val="32"/>
          <w:szCs w:val="32"/>
        </w:rPr>
      </w:pPr>
      <w:r>
        <w:rPr>
          <w:rFonts w:eastAsia="方正楷体简体" w:hint="eastAsia"/>
          <w:sz w:val="32"/>
          <w:szCs w:val="32"/>
        </w:rPr>
        <w:t>11.</w:t>
      </w:r>
      <w:r>
        <w:rPr>
          <w:rFonts w:eastAsia="方正楷体简体" w:hint="eastAsia"/>
          <w:sz w:val="32"/>
          <w:szCs w:val="32"/>
        </w:rPr>
        <w:t>强化企业教育培训</w:t>
      </w:r>
      <w:r>
        <w:rPr>
          <w:rFonts w:eastAsia="方正仿宋简体" w:hint="eastAsia"/>
          <w:sz w:val="32"/>
          <w:szCs w:val="32"/>
        </w:rPr>
        <w:t>。建立完善优质中小企业专题培训和学习研讨机制，进一步加大教育培训力度，采用政府采购</w:t>
      </w:r>
      <w:r>
        <w:rPr>
          <w:rFonts w:eastAsia="方正仿宋简体" w:hint="eastAsia"/>
          <w:sz w:val="32"/>
          <w:szCs w:val="32"/>
        </w:rPr>
        <w:lastRenderedPageBreak/>
        <w:t>等形式，构建多领域多层次、线上线下相结合的培训体系。（责任单位：市经信局市新经济委）</w:t>
      </w:r>
    </w:p>
    <w:p w:rsidR="00A95E4E" w:rsidRDefault="00A95E4E" w:rsidP="00A95E4E">
      <w:pPr>
        <w:adjustRightInd w:val="0"/>
        <w:snapToGrid w:val="0"/>
        <w:spacing w:line="312" w:lineRule="auto"/>
        <w:ind w:firstLineChars="200" w:firstLine="640"/>
        <w:rPr>
          <w:rFonts w:eastAsia="方正仿宋简体"/>
          <w:sz w:val="32"/>
          <w:szCs w:val="32"/>
        </w:rPr>
      </w:pPr>
      <w:r>
        <w:rPr>
          <w:rFonts w:eastAsia="方正楷体简体" w:hint="eastAsia"/>
          <w:sz w:val="32"/>
          <w:szCs w:val="32"/>
        </w:rPr>
        <w:t>12.</w:t>
      </w:r>
      <w:r>
        <w:rPr>
          <w:rFonts w:eastAsia="方正楷体简体" w:hint="eastAsia"/>
          <w:sz w:val="32"/>
          <w:szCs w:val="32"/>
        </w:rPr>
        <w:t>落实减税降费优惠政策。</w:t>
      </w:r>
      <w:r>
        <w:rPr>
          <w:rFonts w:eastAsia="方正仿宋简体" w:hint="eastAsia"/>
          <w:sz w:val="32"/>
          <w:szCs w:val="32"/>
        </w:rPr>
        <w:t>全面落实国家各类减税降费政策，开通税费服务直通车，为优质中小企业提供“点对点”精准服务，进行滴灌式辅导培训，推送红利账单，确保税费政策应享尽享、直达快享。（责任单位：国家税务总局成都市税务局、市财政局、市经信局市新经济委）</w:t>
      </w:r>
    </w:p>
    <w:p w:rsidR="00A95E4E" w:rsidRDefault="00A95E4E" w:rsidP="00A95E4E">
      <w:pPr>
        <w:adjustRightInd w:val="0"/>
        <w:snapToGrid w:val="0"/>
        <w:spacing w:line="312" w:lineRule="auto"/>
        <w:ind w:firstLineChars="200" w:firstLine="640"/>
        <w:rPr>
          <w:rFonts w:eastAsia="方正仿宋简体"/>
          <w:sz w:val="32"/>
          <w:szCs w:val="32"/>
        </w:rPr>
      </w:pPr>
      <w:r>
        <w:rPr>
          <w:rFonts w:eastAsia="方正仿宋简体" w:hint="eastAsia"/>
          <w:sz w:val="32"/>
          <w:szCs w:val="32"/>
        </w:rPr>
        <w:t>本政策优质中小企业是指按照工业和信息化部《优质中小企业梯度培育管理暂行办法》规定，经认定的创新型中小企业、专精特新中小企业和专精特新“小巨人”中小企业，认定办法如有更改，按照最新办法执行。同一事项涉及市级同类奖励补助政策的，按照就高不就低原则执行，且不重复享受。本政策自印发之日起</w:t>
      </w:r>
      <w:r>
        <w:rPr>
          <w:rFonts w:eastAsia="方正仿宋简体" w:hint="eastAsia"/>
          <w:sz w:val="32"/>
          <w:szCs w:val="32"/>
        </w:rPr>
        <w:t>30</w:t>
      </w:r>
      <w:r>
        <w:rPr>
          <w:rFonts w:eastAsia="方正仿宋简体" w:hint="eastAsia"/>
          <w:sz w:val="32"/>
          <w:szCs w:val="32"/>
        </w:rPr>
        <w:t>个工作日后施行，有效期</w:t>
      </w:r>
      <w:r>
        <w:rPr>
          <w:rFonts w:eastAsia="方正仿宋简体" w:hint="eastAsia"/>
          <w:sz w:val="32"/>
          <w:szCs w:val="32"/>
        </w:rPr>
        <w:t>3</w:t>
      </w:r>
      <w:r>
        <w:rPr>
          <w:rFonts w:eastAsia="方正仿宋简体" w:hint="eastAsia"/>
          <w:sz w:val="32"/>
          <w:szCs w:val="32"/>
        </w:rPr>
        <w:t>年。</w:t>
      </w:r>
    </w:p>
    <w:p w:rsidR="00A95E4E" w:rsidRDefault="00A95E4E" w:rsidP="00A95E4E">
      <w:pPr>
        <w:topLinePunct/>
        <w:adjustRightInd w:val="0"/>
        <w:snapToGrid w:val="0"/>
        <w:spacing w:line="312" w:lineRule="auto"/>
        <w:jc w:val="center"/>
        <w:rPr>
          <w:rFonts w:eastAsia="方正小标宋简体"/>
          <w:b/>
          <w:bCs/>
          <w:spacing w:val="-6"/>
          <w:sz w:val="44"/>
          <w:szCs w:val="44"/>
        </w:rPr>
      </w:pPr>
    </w:p>
    <w:p w:rsidR="00A95E4E" w:rsidRDefault="00A95E4E" w:rsidP="00A95E4E"/>
    <w:p w:rsidR="00A95E4E" w:rsidRPr="00044544" w:rsidRDefault="00A95E4E" w:rsidP="00A95E4E">
      <w:pPr>
        <w:adjustRightInd w:val="0"/>
        <w:snapToGrid w:val="0"/>
        <w:spacing w:line="640" w:lineRule="exact"/>
        <w:jc w:val="center"/>
      </w:pPr>
    </w:p>
    <w:p w:rsidR="008A6DEB" w:rsidRPr="00A95E4E" w:rsidRDefault="008A6DEB"/>
    <w:sectPr w:rsidR="008A6DEB" w:rsidRPr="00A95E4E" w:rsidSect="00F417C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5E4E"/>
    <w:rsid w:val="008A6DEB"/>
    <w:rsid w:val="00A95E4E"/>
    <w:rsid w:val="00B65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E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A95E4E"/>
    <w:rPr>
      <w:kern w:val="0"/>
      <w:sz w:val="32"/>
    </w:rPr>
  </w:style>
  <w:style w:type="character" w:customStyle="1" w:styleId="Char">
    <w:name w:val="正文文本 Char"/>
    <w:basedOn w:val="a0"/>
    <w:link w:val="a3"/>
    <w:rsid w:val="00A95E4E"/>
    <w:rPr>
      <w:rFonts w:ascii="Times New Roman" w:eastAsia="宋体" w:hAnsi="Times New Roman" w:cs="Times New Roman"/>
      <w:kern w:val="0"/>
      <w:sz w:val="32"/>
      <w:szCs w:val="24"/>
    </w:rPr>
  </w:style>
  <w:style w:type="paragraph" w:styleId="a4">
    <w:name w:val="Title"/>
    <w:basedOn w:val="a"/>
    <w:next w:val="a"/>
    <w:link w:val="Char0"/>
    <w:qFormat/>
    <w:rsid w:val="00A95E4E"/>
    <w:pPr>
      <w:jc w:val="center"/>
      <w:outlineLvl w:val="0"/>
    </w:pPr>
    <w:rPr>
      <w:rFonts w:ascii="Arial" w:eastAsia="方正仿宋简体" w:hAnsi="Arial"/>
      <w:b/>
      <w:sz w:val="32"/>
      <w:szCs w:val="32"/>
    </w:rPr>
  </w:style>
  <w:style w:type="character" w:customStyle="1" w:styleId="Char0">
    <w:name w:val="标题 Char"/>
    <w:basedOn w:val="a0"/>
    <w:link w:val="a4"/>
    <w:rsid w:val="00A95E4E"/>
    <w:rPr>
      <w:rFonts w:ascii="Arial" w:eastAsia="方正仿宋简体" w:hAnsi="Arial" w:cs="Times New Roman"/>
      <w:b/>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2771</Words>
  <Characters>3187</Characters>
  <Application>Microsoft Office Word</Application>
  <DocSecurity>0</DocSecurity>
  <Lines>113</Lines>
  <Paragraphs>52</Paragraphs>
  <ScaleCrop>false</ScaleCrop>
  <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1</cp:revision>
  <dcterms:created xsi:type="dcterms:W3CDTF">2023-09-15T06:33:00Z</dcterms:created>
  <dcterms:modified xsi:type="dcterms:W3CDTF">2023-09-15T06:33:00Z</dcterms:modified>
</cp:coreProperties>
</file>