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403E7">
      <w:pPr>
        <w:adjustRightInd w:val="0"/>
        <w:snapToGrid w:val="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附件3</w:t>
      </w:r>
    </w:p>
    <w:p w14:paraId="747E3C72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2025年设备更新和技术改造项目资金汇总表</w:t>
      </w:r>
    </w:p>
    <w:p w14:paraId="61B0F2FC">
      <w:pPr>
        <w:spacing w:line="400" w:lineRule="exact"/>
        <w:jc w:val="right"/>
        <w:rPr>
          <w:rFonts w:eastAsia="方正楷体简体"/>
          <w:sz w:val="24"/>
        </w:rPr>
      </w:pPr>
      <w:r>
        <w:rPr>
          <w:rFonts w:eastAsia="方正楷体简体"/>
          <w:sz w:val="24"/>
        </w:rPr>
        <w:t>单位：万元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596"/>
        <w:gridCol w:w="751"/>
        <w:gridCol w:w="751"/>
        <w:gridCol w:w="800"/>
        <w:gridCol w:w="700"/>
        <w:gridCol w:w="750"/>
        <w:gridCol w:w="745"/>
        <w:gridCol w:w="785"/>
        <w:gridCol w:w="692"/>
        <w:gridCol w:w="738"/>
        <w:gridCol w:w="647"/>
        <w:gridCol w:w="669"/>
        <w:gridCol w:w="659"/>
        <w:gridCol w:w="725"/>
        <w:gridCol w:w="600"/>
        <w:gridCol w:w="600"/>
        <w:gridCol w:w="658"/>
        <w:gridCol w:w="589"/>
        <w:gridCol w:w="611"/>
        <w:gridCol w:w="595"/>
      </w:tblGrid>
      <w:tr w14:paraId="05FD5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94501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601EB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D054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项目类别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17B4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1D8F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所在市（州）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E40A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所在区县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DADD8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所在园区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5345A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项目所属六大优势产业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3516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项目主要建设内容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B0EBE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项目起止时间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C0AD4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项目计划总投资</w:t>
            </w: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366C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已完成总投资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66F92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已完成固定资产投资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EB226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已完成</w:t>
            </w:r>
          </w:p>
          <w:p w14:paraId="042A1F2B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设备投资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FFFE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szCs w:val="21"/>
              </w:rPr>
              <w:t>已完成软件和信息服务投资</w:t>
            </w:r>
          </w:p>
        </w:tc>
        <w:tc>
          <w:tcPr>
            <w:tcW w:w="2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C519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要件情况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2FCA88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2023年7月以来设备投资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6A343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项目当前状态</w:t>
            </w:r>
          </w:p>
        </w:tc>
      </w:tr>
      <w:tr w14:paraId="7745E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7BDC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0DE6F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AFDAE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7FB4F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C28F2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B4BB3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01B3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3EEAA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DE2B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4F5EA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A2BF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E3DCA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36549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8A051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4F90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1CAB5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备案核准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0D69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安评文号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2C193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环评文号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90201">
            <w:pPr>
              <w:widowControl/>
              <w:jc w:val="center"/>
              <w:textAlignment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Cs w:val="21"/>
                <w:lang w:bidi="ar"/>
              </w:rPr>
              <w:t>能评文号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DD4495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6581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</w:tr>
      <w:tr w14:paraId="24132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F2E30">
            <w:pPr>
              <w:jc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szCs w:val="21"/>
              </w:rPr>
              <w:t>1</w:t>
            </w:r>
          </w:p>
        </w:tc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5027F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7C620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876D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9ABAB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B6D5C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8D07D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97911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64F10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9575864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ED68CA1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850C1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702BA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29D88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3FBE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DFC6F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A8E6B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FBB4F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5F629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EC6F4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C9F3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</w:tr>
      <w:tr w14:paraId="17986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7013">
            <w:pPr>
              <w:jc w:val="center"/>
              <w:rPr>
                <w:rFonts w:eastAsia="方正黑体简体"/>
                <w:color w:val="000000"/>
                <w:szCs w:val="21"/>
              </w:rPr>
            </w:pPr>
            <w:r>
              <w:rPr>
                <w:rFonts w:eastAsia="方正黑体简体"/>
                <w:color w:val="000000"/>
                <w:szCs w:val="21"/>
              </w:rPr>
              <w:t>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86286">
            <w:pPr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3F40A">
            <w:pPr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4A2EA">
            <w:pPr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F708">
            <w:pPr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2F511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91A46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C0D85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415A">
            <w:pPr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3406">
            <w:pPr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CC31A">
            <w:pPr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7B947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C427E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8E4FB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7A5D5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A9B9">
            <w:pPr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13886">
            <w:pPr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1DA9F">
            <w:pPr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D0DD7">
            <w:pPr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6550F">
            <w:pPr>
              <w:rPr>
                <w:rFonts w:eastAsia="方正黑体简体"/>
                <w:color w:val="000000"/>
                <w:szCs w:val="21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118FF">
            <w:pPr>
              <w:jc w:val="center"/>
              <w:rPr>
                <w:rFonts w:eastAsia="方正黑体简体"/>
                <w:color w:val="000000"/>
                <w:szCs w:val="21"/>
              </w:rPr>
            </w:pPr>
          </w:p>
        </w:tc>
      </w:tr>
    </w:tbl>
    <w:p w14:paraId="1289375F">
      <w:pPr>
        <w:topLinePunct/>
        <w:adjustRightInd w:val="0"/>
        <w:snapToGrid w:val="0"/>
        <w:rPr>
          <w:rFonts w:eastAsia="方正楷体简体"/>
          <w:sz w:val="24"/>
        </w:rPr>
      </w:pPr>
      <w:r>
        <w:rPr>
          <w:rFonts w:eastAsia="方正楷体简体"/>
          <w:sz w:val="24"/>
        </w:rPr>
        <w:t>备注：1.项目类别填写生产产线整体升级改造/环保技改/安全生产技改；</w:t>
      </w:r>
    </w:p>
    <w:p w14:paraId="642CD14C">
      <w:pPr>
        <w:topLinePunct/>
        <w:adjustRightInd w:val="0"/>
        <w:snapToGrid w:val="0"/>
        <w:ind w:firstLine="720" w:firstLineChars="300"/>
        <w:rPr>
          <w:rFonts w:eastAsia="方正楷体简体"/>
          <w:sz w:val="24"/>
        </w:rPr>
      </w:pPr>
      <w:r>
        <w:rPr>
          <w:rFonts w:eastAsia="方正楷体简体"/>
          <w:sz w:val="24"/>
        </w:rPr>
        <w:t>2.项目计划总投资依据核准（备案）文件填报；</w:t>
      </w:r>
    </w:p>
    <w:p w14:paraId="06BDE57E">
      <w:pPr>
        <w:topLinePunct/>
        <w:adjustRightInd w:val="0"/>
        <w:snapToGrid w:val="0"/>
        <w:ind w:firstLine="720" w:firstLineChars="300"/>
        <w:rPr>
          <w:rFonts w:eastAsia="方正楷体简体"/>
          <w:sz w:val="24"/>
        </w:rPr>
      </w:pPr>
      <w:r>
        <w:rPr>
          <w:rFonts w:eastAsia="方正楷体简体"/>
          <w:sz w:val="24"/>
        </w:rPr>
        <w:t>3.2023年7月以来设备投资是指2023年7月1日至申报截止日以来发生的设备（含软件）购置发票或设备购置合同金额；</w:t>
      </w:r>
    </w:p>
    <w:p w14:paraId="4A467313">
      <w:r>
        <w:rPr>
          <w:rFonts w:eastAsia="方正楷体简体"/>
          <w:sz w:val="24"/>
        </w:rPr>
        <w:t>4.项目当前状态填写在建</w:t>
      </w:r>
    </w:p>
    <w:p w14:paraId="31FCAC7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458B82-AC6C-4F51-B730-288EA000425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4C81867-C6BE-4952-BAD0-73FD56B59172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0448C"/>
    <w:rsid w:val="244F11F9"/>
    <w:rsid w:val="27194CED"/>
    <w:rsid w:val="5920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3"/>
    <w:next w:val="1"/>
    <w:qFormat/>
    <w:uiPriority w:val="99"/>
    <w:pPr>
      <w:widowControl w:val="0"/>
      <w:ind w:left="200" w:leftChars="200" w:hanging="200" w:hangingChars="20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2024-12-10T16:17:00Z</dcterms:created>
  <dc:creator>青年小陈</dc:creator>
  <cp:lastModifiedBy>青年小陈</cp:lastModifiedBy>
  <dcterms:modified xsi:type="dcterms:W3CDTF">2024-12-10T16:17:46Z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D812DFDAD32A4B9188A7326C864A76EF_11</vt:lpwstr>
  </property>
</Properties>
</file>