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0C" w:rsidRPr="00B51750" w:rsidRDefault="0050700C" w:rsidP="0050700C">
      <w:pPr>
        <w:topLinePunct/>
        <w:adjustRightInd w:val="0"/>
        <w:snapToGrid w:val="0"/>
        <w:rPr>
          <w:rFonts w:ascii="Times New Roman" w:eastAsia="方正黑体简体" w:hAnsi="Times New Roman"/>
          <w:kern w:val="0"/>
          <w:sz w:val="36"/>
          <w:szCs w:val="44"/>
        </w:rPr>
      </w:pPr>
      <w:r w:rsidRPr="00B51750">
        <w:rPr>
          <w:rFonts w:ascii="Times New Roman" w:eastAsia="方正黑体简体" w:hAnsi="Times New Roman" w:hint="eastAsia"/>
          <w:kern w:val="0"/>
          <w:sz w:val="36"/>
          <w:szCs w:val="44"/>
        </w:rPr>
        <w:t>附件</w:t>
      </w:r>
      <w:r w:rsidRPr="00B51750">
        <w:rPr>
          <w:rFonts w:ascii="Times New Roman" w:eastAsia="方正黑体简体" w:hAnsi="Times New Roman" w:hint="eastAsia"/>
          <w:kern w:val="0"/>
          <w:sz w:val="36"/>
          <w:szCs w:val="44"/>
        </w:rPr>
        <w:t>1</w:t>
      </w:r>
    </w:p>
    <w:p w:rsidR="0050700C" w:rsidRDefault="0050700C" w:rsidP="0050700C">
      <w:pPr>
        <w:topLinePunct/>
        <w:adjustRightInd w:val="0"/>
        <w:snapToGrid w:val="0"/>
        <w:jc w:val="center"/>
        <w:rPr>
          <w:rFonts w:ascii="Times New Roman" w:eastAsia="方正小标宋简体" w:hAnsi="Times New Roman"/>
          <w:kern w:val="0"/>
          <w:sz w:val="40"/>
          <w:szCs w:val="48"/>
        </w:rPr>
      </w:pPr>
      <w:r>
        <w:rPr>
          <w:rFonts w:ascii="Times New Roman" w:eastAsia="方正小标宋简体" w:hAnsi="Times New Roman"/>
          <w:kern w:val="0"/>
          <w:sz w:val="40"/>
          <w:szCs w:val="48"/>
        </w:rPr>
        <w:t>产业功能区</w:t>
      </w:r>
      <w:r>
        <w:rPr>
          <w:rFonts w:ascii="Times New Roman" w:eastAsia="方正小标宋简体" w:hAnsi="Times New Roman" w:hint="eastAsia"/>
          <w:kern w:val="0"/>
          <w:sz w:val="40"/>
          <w:szCs w:val="48"/>
        </w:rPr>
        <w:t>未来赛道</w:t>
      </w:r>
      <w:r>
        <w:rPr>
          <w:rFonts w:ascii="Times New Roman" w:eastAsia="仿宋" w:hAnsi="Times New Roman"/>
          <w:sz w:val="36"/>
          <w:lang w:val="en"/>
        </w:rPr>
        <w:t>/</w:t>
      </w:r>
      <w:r>
        <w:rPr>
          <w:rFonts w:ascii="Times New Roman" w:eastAsia="方正小标宋简体" w:hAnsi="Times New Roman"/>
          <w:kern w:val="0"/>
          <w:sz w:val="40"/>
          <w:szCs w:val="48"/>
        </w:rPr>
        <w:t>细分领域工业用地弹性出让准入条件</w:t>
      </w:r>
    </w:p>
    <w:tbl>
      <w:tblPr>
        <w:tblW w:w="22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546"/>
        <w:gridCol w:w="2285"/>
        <w:gridCol w:w="2677"/>
        <w:gridCol w:w="2319"/>
        <w:gridCol w:w="3600"/>
        <w:gridCol w:w="4004"/>
        <w:gridCol w:w="4939"/>
      </w:tblGrid>
      <w:tr w:rsidR="0050700C" w:rsidRPr="000C2C0A" w:rsidTr="00F60114">
        <w:trPr>
          <w:cantSplit/>
          <w:trHeight w:val="284"/>
          <w:tblHeader/>
          <w:jc w:val="center"/>
        </w:trPr>
        <w:tc>
          <w:tcPr>
            <w:tcW w:w="690"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序号</w:t>
            </w:r>
          </w:p>
        </w:tc>
        <w:tc>
          <w:tcPr>
            <w:tcW w:w="1546"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区（市）县</w:t>
            </w:r>
          </w:p>
        </w:tc>
        <w:tc>
          <w:tcPr>
            <w:tcW w:w="4962" w:type="dxa"/>
            <w:gridSpan w:val="2"/>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基本情况（依据</w:t>
            </w:r>
            <w:proofErr w:type="gramStart"/>
            <w:r w:rsidRPr="000C2C0A">
              <w:rPr>
                <w:rFonts w:ascii="Times New Roman" w:eastAsia="方正黑体简体" w:hAnsi="Times New Roman"/>
                <w:kern w:val="0"/>
                <w:sz w:val="22"/>
                <w:szCs w:val="22"/>
              </w:rPr>
              <w:t>成委厅</w:t>
            </w:r>
            <w:proofErr w:type="gramEnd"/>
            <w:r w:rsidRPr="000C2C0A">
              <w:rPr>
                <w:rFonts w:ascii="Times New Roman" w:eastAsia="方正黑体简体" w:hAnsi="Times New Roman"/>
                <w:kern w:val="0"/>
                <w:sz w:val="22"/>
                <w:szCs w:val="22"/>
              </w:rPr>
              <w:t>〔</w:t>
            </w:r>
            <w:r w:rsidRPr="000C2C0A">
              <w:rPr>
                <w:rFonts w:ascii="Times New Roman" w:eastAsia="方正黑体简体" w:hAnsi="Times New Roman"/>
                <w:kern w:val="0"/>
                <w:sz w:val="22"/>
                <w:szCs w:val="22"/>
              </w:rPr>
              <w:t>2021</w:t>
            </w:r>
            <w:r w:rsidRPr="000C2C0A">
              <w:rPr>
                <w:rFonts w:ascii="Times New Roman" w:eastAsia="方正黑体简体" w:hAnsi="Times New Roman"/>
                <w:kern w:val="0"/>
                <w:sz w:val="22"/>
                <w:szCs w:val="22"/>
              </w:rPr>
              <w:t>〕</w:t>
            </w:r>
            <w:r w:rsidRPr="000C2C0A">
              <w:rPr>
                <w:rFonts w:ascii="Times New Roman" w:eastAsia="方正黑体简体" w:hAnsi="Times New Roman"/>
                <w:kern w:val="0"/>
                <w:sz w:val="22"/>
                <w:szCs w:val="22"/>
              </w:rPr>
              <w:t>53</w:t>
            </w:r>
            <w:r w:rsidRPr="000C2C0A">
              <w:rPr>
                <w:rFonts w:ascii="Times New Roman" w:eastAsia="方正黑体简体" w:hAnsi="Times New Roman"/>
                <w:kern w:val="0"/>
                <w:sz w:val="22"/>
                <w:szCs w:val="22"/>
              </w:rPr>
              <w:t>号）</w:t>
            </w:r>
          </w:p>
        </w:tc>
        <w:tc>
          <w:tcPr>
            <w:tcW w:w="14862" w:type="dxa"/>
            <w:gridSpan w:val="4"/>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不同类别的产业项目弹性供地年限、准入条件</w:t>
            </w:r>
          </w:p>
        </w:tc>
      </w:tr>
      <w:tr w:rsidR="0050700C" w:rsidRPr="000C2C0A" w:rsidTr="00F60114">
        <w:trPr>
          <w:cantSplit/>
          <w:trHeight w:val="284"/>
          <w:tblHeader/>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285"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产业功能区名称</w:t>
            </w:r>
          </w:p>
        </w:tc>
        <w:tc>
          <w:tcPr>
            <w:tcW w:w="2677"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未来赛道</w:t>
            </w:r>
            <w:r w:rsidRPr="000C2C0A">
              <w:rPr>
                <w:rFonts w:ascii="Times New Roman" w:eastAsia="黑体" w:hAnsi="Times New Roman"/>
                <w:kern w:val="0"/>
                <w:sz w:val="20"/>
                <w:szCs w:val="20"/>
                <w:lang w:val="en"/>
              </w:rPr>
              <w:t>/</w:t>
            </w:r>
            <w:r w:rsidRPr="000C2C0A">
              <w:rPr>
                <w:rFonts w:ascii="Times New Roman" w:eastAsia="方正黑体简体" w:hAnsi="Times New Roman"/>
                <w:kern w:val="0"/>
                <w:sz w:val="22"/>
                <w:szCs w:val="22"/>
              </w:rPr>
              <w:t>细分领域</w:t>
            </w:r>
          </w:p>
        </w:tc>
        <w:tc>
          <w:tcPr>
            <w:tcW w:w="2319"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产业分类</w:t>
            </w:r>
          </w:p>
        </w:tc>
        <w:tc>
          <w:tcPr>
            <w:tcW w:w="3600" w:type="dxa"/>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租赁</w:t>
            </w:r>
          </w:p>
        </w:tc>
        <w:tc>
          <w:tcPr>
            <w:tcW w:w="4004" w:type="dxa"/>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短期出让不超过</w:t>
            </w:r>
            <w:r w:rsidRPr="000C2C0A">
              <w:rPr>
                <w:rFonts w:ascii="Times New Roman" w:eastAsia="方正黑体简体" w:hAnsi="Times New Roman"/>
                <w:kern w:val="0"/>
                <w:sz w:val="22"/>
                <w:szCs w:val="22"/>
              </w:rPr>
              <w:t>20</w:t>
            </w:r>
            <w:r w:rsidRPr="000C2C0A">
              <w:rPr>
                <w:rFonts w:ascii="Times New Roman" w:eastAsia="方正黑体简体" w:hAnsi="Times New Roman"/>
                <w:kern w:val="0"/>
                <w:sz w:val="22"/>
                <w:szCs w:val="22"/>
              </w:rPr>
              <w:t>年</w:t>
            </w:r>
          </w:p>
        </w:tc>
        <w:tc>
          <w:tcPr>
            <w:tcW w:w="4939" w:type="dxa"/>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长期出让不超过</w:t>
            </w:r>
            <w:r w:rsidRPr="000C2C0A">
              <w:rPr>
                <w:rFonts w:ascii="Times New Roman" w:eastAsia="方正黑体简体" w:hAnsi="Times New Roman"/>
                <w:kern w:val="0"/>
                <w:sz w:val="22"/>
                <w:szCs w:val="22"/>
              </w:rPr>
              <w:t>50</w:t>
            </w:r>
            <w:r w:rsidRPr="000C2C0A">
              <w:rPr>
                <w:rFonts w:ascii="Times New Roman" w:eastAsia="方正黑体简体" w:hAnsi="Times New Roman"/>
                <w:kern w:val="0"/>
                <w:sz w:val="22"/>
                <w:szCs w:val="22"/>
              </w:rPr>
              <w:t>年</w:t>
            </w:r>
          </w:p>
        </w:tc>
      </w:tr>
      <w:tr w:rsidR="0050700C" w:rsidRPr="000C2C0A" w:rsidTr="00F60114">
        <w:trPr>
          <w:cantSplit/>
          <w:trHeight w:val="284"/>
          <w:tblHeader/>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319" w:type="dxa"/>
            <w:vMerge/>
            <w:vAlign w:val="center"/>
          </w:tcPr>
          <w:p w:rsidR="0050700C" w:rsidRPr="000C2C0A" w:rsidRDefault="0050700C" w:rsidP="00F60114">
            <w:pPr>
              <w:topLinePunct/>
              <w:adjustRightInd w:val="0"/>
              <w:snapToGrid w:val="0"/>
              <w:spacing w:line="208" w:lineRule="exact"/>
              <w:jc w:val="left"/>
              <w:rPr>
                <w:rFonts w:ascii="Times New Roman" w:eastAsia="方正黑体简体" w:hAnsi="Times New Roman"/>
                <w:kern w:val="0"/>
                <w:sz w:val="22"/>
                <w:szCs w:val="22"/>
              </w:rPr>
            </w:pPr>
          </w:p>
        </w:tc>
        <w:tc>
          <w:tcPr>
            <w:tcW w:w="3600" w:type="dxa"/>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租赁条件</w:t>
            </w:r>
          </w:p>
        </w:tc>
        <w:tc>
          <w:tcPr>
            <w:tcW w:w="4004" w:type="dxa"/>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出让条件</w:t>
            </w:r>
          </w:p>
        </w:tc>
        <w:tc>
          <w:tcPr>
            <w:tcW w:w="4939" w:type="dxa"/>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r w:rsidRPr="000C2C0A">
              <w:rPr>
                <w:rFonts w:ascii="Times New Roman" w:eastAsia="方正黑体简体" w:hAnsi="Times New Roman"/>
                <w:kern w:val="0"/>
                <w:sz w:val="22"/>
                <w:szCs w:val="22"/>
              </w:rPr>
              <w:t>出让条件</w:t>
            </w:r>
          </w:p>
        </w:tc>
      </w:tr>
      <w:tr w:rsidR="0050700C" w:rsidRPr="000C2C0A" w:rsidTr="00F60114">
        <w:trPr>
          <w:cantSplit/>
          <w:trHeight w:val="460"/>
          <w:jc w:val="center"/>
        </w:trPr>
        <w:tc>
          <w:tcPr>
            <w:tcW w:w="690"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1</w:t>
            </w:r>
          </w:p>
        </w:tc>
        <w:tc>
          <w:tcPr>
            <w:tcW w:w="1546"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lang w:val="en"/>
              </w:rPr>
            </w:pPr>
            <w:r w:rsidRPr="000C2C0A">
              <w:rPr>
                <w:rFonts w:ascii="Times New Roman" w:eastAsia="方正仿宋简体" w:hAnsi="Times New Roman"/>
                <w:kern w:val="0"/>
                <w:sz w:val="22"/>
                <w:szCs w:val="22"/>
              </w:rPr>
              <w:t>成都东部新区</w:t>
            </w:r>
          </w:p>
        </w:tc>
        <w:tc>
          <w:tcPr>
            <w:tcW w:w="2285"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简州智能装备制造新城</w:t>
            </w:r>
          </w:p>
        </w:tc>
        <w:tc>
          <w:tcPr>
            <w:tcW w:w="2677"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检验检测</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智能装备制造</w:t>
            </w: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智能装备制造</w:t>
            </w:r>
          </w:p>
        </w:tc>
        <w:tc>
          <w:tcPr>
            <w:tcW w:w="3600"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亿元，亩均投资强度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亿元（或</w:t>
            </w:r>
            <w:r w:rsidRPr="000C2C0A">
              <w:rPr>
                <w:rFonts w:ascii="Times New Roman" w:eastAsia="方正仿宋简体" w:hAnsi="Times New Roman"/>
                <w:kern w:val="0"/>
                <w:sz w:val="22"/>
                <w:szCs w:val="22"/>
              </w:rPr>
              <w:t>5000</w:t>
            </w:r>
            <w:r w:rsidRPr="000C2C0A">
              <w:rPr>
                <w:rFonts w:ascii="Times New Roman" w:eastAsia="方正仿宋简体" w:hAnsi="Times New Roman"/>
                <w:kern w:val="0"/>
                <w:sz w:val="22"/>
                <w:szCs w:val="22"/>
              </w:rPr>
              <w:t>万美元），亩均投资强度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27"/>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含导入项目亩均投资强度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亿元，含导入项目亩均投资强度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≥750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亿元（或</w:t>
            </w:r>
            <w:r w:rsidRPr="000C2C0A">
              <w:rPr>
                <w:rFonts w:ascii="Times New Roman" w:eastAsia="方正仿宋简体" w:hAnsi="Times New Roman"/>
                <w:kern w:val="0"/>
                <w:sz w:val="22"/>
                <w:szCs w:val="22"/>
              </w:rPr>
              <w:t>5000</w:t>
            </w:r>
            <w:r w:rsidRPr="000C2C0A">
              <w:rPr>
                <w:rFonts w:ascii="Times New Roman" w:eastAsia="方正仿宋简体" w:hAnsi="Times New Roman"/>
                <w:kern w:val="0"/>
                <w:sz w:val="22"/>
                <w:szCs w:val="22"/>
              </w:rPr>
              <w:t>万美元），含导入项目亩均投资强度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≥750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27"/>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含导入项目亩均投资强度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亿元，含导入项目亩均投资强度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亿元（或</w:t>
            </w:r>
            <w:r w:rsidRPr="000C2C0A">
              <w:rPr>
                <w:rFonts w:ascii="Times New Roman" w:eastAsia="方正仿宋简体" w:hAnsi="Times New Roman"/>
                <w:kern w:val="0"/>
                <w:sz w:val="22"/>
                <w:szCs w:val="22"/>
              </w:rPr>
              <w:t>5000</w:t>
            </w:r>
            <w:r w:rsidRPr="000C2C0A">
              <w:rPr>
                <w:rFonts w:ascii="Times New Roman" w:eastAsia="方正仿宋简体" w:hAnsi="Times New Roman"/>
                <w:kern w:val="0"/>
                <w:sz w:val="22"/>
                <w:szCs w:val="22"/>
              </w:rPr>
              <w:t>万美元），含导入项目亩均投资强度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70"/>
          <w:jc w:val="center"/>
        </w:trPr>
        <w:tc>
          <w:tcPr>
            <w:tcW w:w="690"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2</w:t>
            </w:r>
          </w:p>
        </w:tc>
        <w:tc>
          <w:tcPr>
            <w:tcW w:w="1546"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成都东部新区</w:t>
            </w:r>
          </w:p>
        </w:tc>
        <w:tc>
          <w:tcPr>
            <w:tcW w:w="2285"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天府国际航空经济区</w:t>
            </w:r>
          </w:p>
        </w:tc>
        <w:tc>
          <w:tcPr>
            <w:tcW w:w="2677"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航空设备及系统研发制造</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供应链管理</w:t>
            </w: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航空设备及系统研发制造</w:t>
            </w:r>
          </w:p>
        </w:tc>
        <w:tc>
          <w:tcPr>
            <w:tcW w:w="3600"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亩；租用土地面积不超过</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亿元以上，亩均投资强度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70"/>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亩；租用土地面积不超过</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亿元以上，亩均投资强度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70"/>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亩；租用土地面积不超过</w:t>
            </w:r>
            <w:r w:rsidRPr="000C2C0A">
              <w:rPr>
                <w:rFonts w:ascii="Times New Roman" w:eastAsia="方正仿宋简体" w:hAnsi="Times New Roman"/>
                <w:kern w:val="0"/>
                <w:sz w:val="22"/>
                <w:szCs w:val="22"/>
              </w:rPr>
              <w:t>50</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亿元以上，亩均投资强度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256"/>
          <w:jc w:val="center"/>
        </w:trPr>
        <w:tc>
          <w:tcPr>
            <w:tcW w:w="690"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3</w:t>
            </w:r>
          </w:p>
        </w:tc>
        <w:tc>
          <w:tcPr>
            <w:tcW w:w="1546"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成都东部新区</w:t>
            </w:r>
          </w:p>
        </w:tc>
        <w:tc>
          <w:tcPr>
            <w:tcW w:w="2285"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w:t>
            </w:r>
            <w:proofErr w:type="gramStart"/>
            <w:r w:rsidRPr="000C2C0A">
              <w:rPr>
                <w:rFonts w:ascii="Times New Roman" w:eastAsia="方正仿宋简体" w:hAnsi="Times New Roman"/>
                <w:kern w:val="0"/>
                <w:sz w:val="22"/>
                <w:szCs w:val="22"/>
              </w:rPr>
              <w:t>未来医学</w:t>
            </w:r>
            <w:proofErr w:type="gramEnd"/>
            <w:r w:rsidRPr="000C2C0A">
              <w:rPr>
                <w:rFonts w:ascii="Times New Roman" w:eastAsia="方正仿宋简体" w:hAnsi="Times New Roman"/>
                <w:kern w:val="0"/>
                <w:sz w:val="22"/>
                <w:szCs w:val="22"/>
              </w:rPr>
              <w:t>城</w:t>
            </w:r>
          </w:p>
        </w:tc>
        <w:tc>
          <w:tcPr>
            <w:tcW w:w="2677" w:type="dxa"/>
            <w:vMerge w:val="restart"/>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先进医疗技术</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智慧健康</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高性能医疗器械</w:t>
            </w: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先进医疗技术</w:t>
            </w:r>
          </w:p>
        </w:tc>
        <w:tc>
          <w:tcPr>
            <w:tcW w:w="3600" w:type="dxa"/>
            <w:vAlign w:val="center"/>
          </w:tcPr>
          <w:p w:rsidR="0050700C" w:rsidRPr="000C2C0A" w:rsidRDefault="0050700C" w:rsidP="00F60114">
            <w:pPr>
              <w:topLinePunct/>
              <w:adjustRightInd w:val="0"/>
              <w:snapToGrid w:val="0"/>
              <w:spacing w:line="208" w:lineRule="exact"/>
              <w:jc w:val="left"/>
              <w:rPr>
                <w:rFonts w:ascii="Times New Roman" w:eastAsia="方正黑体简体" w:hAnsi="Times New Roman"/>
                <w:kern w:val="0"/>
                <w:sz w:val="22"/>
                <w:szCs w:val="22"/>
              </w:rPr>
            </w:pPr>
            <w:r w:rsidRPr="000C2C0A">
              <w:rPr>
                <w:rFonts w:ascii="Times New Roman" w:eastAsia="方正仿宋简体" w:hAnsi="Times New Roman"/>
              </w:rPr>
              <w:t>达到产业功能区投资门槛</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rPr>
              <w:t>达到产业功能区投资门槛</w:t>
            </w:r>
            <w:r w:rsidRPr="000C2C0A">
              <w:rPr>
                <w:rFonts w:ascii="Times New Roman" w:eastAsia="方正仿宋简体" w:hAnsi="Times New Roman" w:hint="eastAsia"/>
              </w:rPr>
              <w:t>（总投资≥</w:t>
            </w:r>
            <w:r w:rsidRPr="000C2C0A">
              <w:rPr>
                <w:rFonts w:ascii="Times New Roman" w:eastAsia="方正仿宋简体" w:hAnsi="Times New Roman" w:hint="eastAsia"/>
              </w:rPr>
              <w:t>1</w:t>
            </w:r>
            <w:r w:rsidRPr="000C2C0A">
              <w:rPr>
                <w:rFonts w:ascii="Times New Roman" w:eastAsia="方正仿宋简体" w:hAnsi="Times New Roman" w:hint="eastAsia"/>
              </w:rPr>
              <w:t>亿元，亩均投资强度≥</w:t>
            </w:r>
            <w:r w:rsidRPr="000C2C0A">
              <w:rPr>
                <w:rFonts w:ascii="Times New Roman" w:eastAsia="方正仿宋简体" w:hAnsi="Times New Roman" w:hint="eastAsia"/>
              </w:rPr>
              <w:t>350</w:t>
            </w:r>
            <w:r w:rsidRPr="000C2C0A">
              <w:rPr>
                <w:rFonts w:ascii="Times New Roman" w:eastAsia="方正仿宋简体" w:hAnsi="Times New Roman" w:hint="eastAsia"/>
              </w:rPr>
              <w:t>万元亩，亩均营业收入≥</w:t>
            </w:r>
            <w:r w:rsidRPr="000C2C0A">
              <w:rPr>
                <w:rFonts w:ascii="Times New Roman" w:eastAsia="方正仿宋简体" w:hAnsi="Times New Roman" w:hint="eastAsia"/>
              </w:rPr>
              <w:t>400</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亩，亩均税收≥</w:t>
            </w:r>
            <w:r w:rsidRPr="000C2C0A">
              <w:rPr>
                <w:rFonts w:ascii="Times New Roman" w:eastAsia="方正仿宋简体" w:hAnsi="Times New Roman" w:hint="eastAsia"/>
              </w:rPr>
              <w:t>24</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w:t>
            </w:r>
          </w:p>
        </w:tc>
        <w:tc>
          <w:tcPr>
            <w:tcW w:w="493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rPr>
            </w:pPr>
            <w:r w:rsidRPr="000C2C0A">
              <w:rPr>
                <w:rFonts w:ascii="Times New Roman" w:eastAsia="方正仿宋简体" w:hAnsi="Times New Roman"/>
              </w:rPr>
              <w:t>1.</w:t>
            </w:r>
            <w:r w:rsidRPr="000C2C0A">
              <w:rPr>
                <w:rFonts w:ascii="Times New Roman" w:eastAsia="方正仿宋简体" w:hAnsi="Times New Roman"/>
              </w:rPr>
              <w:t>达到产业功能区工业用地投资门槛（总投资</w:t>
            </w:r>
            <w:r w:rsidRPr="000C2C0A">
              <w:rPr>
                <w:rFonts w:ascii="Times New Roman" w:eastAsia="方正仿宋简体" w:hAnsi="Times New Roman"/>
              </w:rPr>
              <w:t>≥</w:t>
            </w:r>
            <w:r w:rsidRPr="000C2C0A">
              <w:rPr>
                <w:rFonts w:ascii="Times New Roman" w:eastAsia="方正仿宋简体" w:hAnsi="Times New Roman" w:hint="eastAsia"/>
              </w:rPr>
              <w:t>2</w:t>
            </w:r>
            <w:r w:rsidRPr="000C2C0A">
              <w:rPr>
                <w:rFonts w:ascii="Times New Roman" w:eastAsia="方正仿宋简体" w:hAnsi="Times New Roman"/>
              </w:rPr>
              <w:t>亿元，亩均投资强度</w:t>
            </w:r>
            <w:r w:rsidRPr="000C2C0A">
              <w:rPr>
                <w:rFonts w:ascii="Times New Roman" w:eastAsia="方正仿宋简体" w:hAnsi="Times New Roman"/>
              </w:rPr>
              <w:t>≥350</w:t>
            </w:r>
            <w:r w:rsidRPr="000C2C0A">
              <w:rPr>
                <w:rFonts w:ascii="Times New Roman" w:eastAsia="方正仿宋简体" w:hAnsi="Times New Roman"/>
              </w:rPr>
              <w:t>万元亩，</w:t>
            </w:r>
            <w:r w:rsidRPr="000C2C0A">
              <w:rPr>
                <w:rFonts w:ascii="Times New Roman" w:eastAsia="方正仿宋简体" w:hAnsi="Times New Roman" w:hint="eastAsia"/>
              </w:rPr>
              <w:t>亩均营业收入≥</w:t>
            </w:r>
            <w:r w:rsidRPr="000C2C0A">
              <w:rPr>
                <w:rFonts w:ascii="Times New Roman" w:eastAsia="方正仿宋简体" w:hAnsi="Times New Roman" w:hint="eastAsia"/>
              </w:rPr>
              <w:t>400</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亩，亩均税收≥</w:t>
            </w:r>
            <w:r w:rsidRPr="000C2C0A">
              <w:rPr>
                <w:rFonts w:ascii="Times New Roman" w:eastAsia="方正仿宋简体" w:hAnsi="Times New Roman" w:hint="eastAsia"/>
              </w:rPr>
              <w:t>24</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w:t>
            </w:r>
            <w:r w:rsidRPr="000C2C0A">
              <w:rPr>
                <w:rFonts w:ascii="Times New Roman" w:eastAsia="方正仿宋简体" w:hAnsi="Times New Roman"/>
              </w:rPr>
              <w:t>）；</w:t>
            </w:r>
          </w:p>
          <w:p w:rsidR="0050700C" w:rsidRPr="000C2C0A" w:rsidRDefault="0050700C" w:rsidP="00F60114">
            <w:pPr>
              <w:topLinePunct/>
              <w:adjustRightInd w:val="0"/>
              <w:snapToGrid w:val="0"/>
              <w:spacing w:line="208" w:lineRule="exact"/>
              <w:jc w:val="left"/>
              <w:rPr>
                <w:rFonts w:ascii="Times New Roman" w:eastAsia="方正仿宋简体" w:hAnsi="Times New Roman"/>
              </w:rPr>
            </w:pPr>
            <w:r w:rsidRPr="000C2C0A">
              <w:rPr>
                <w:rFonts w:ascii="Times New Roman" w:eastAsia="方正仿宋简体" w:hAnsi="Times New Roman"/>
              </w:rPr>
              <w:t>2.</w:t>
            </w:r>
            <w:r w:rsidRPr="000C2C0A">
              <w:rPr>
                <w:rFonts w:ascii="Times New Roman" w:eastAsia="方正仿宋简体" w:hAnsi="Times New Roman"/>
              </w:rPr>
              <w:t>列入当年省、市重点项目；</w:t>
            </w:r>
          </w:p>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rPr>
              <w:t>3.</w:t>
            </w:r>
            <w:r w:rsidRPr="000C2C0A">
              <w:rPr>
                <w:rFonts w:ascii="Times New Roman" w:eastAsia="方正仿宋简体" w:hAnsi="Times New Roman"/>
              </w:rPr>
              <w:t>高能级</w:t>
            </w:r>
            <w:r w:rsidRPr="000C2C0A">
              <w:rPr>
                <w:rFonts w:ascii="Times New Roman" w:eastAsia="方正仿宋简体" w:hAnsi="Times New Roman"/>
              </w:rPr>
              <w:t>500</w:t>
            </w:r>
            <w:r w:rsidRPr="000C2C0A">
              <w:rPr>
                <w:rFonts w:ascii="Times New Roman" w:eastAsia="方正仿宋简体" w:hAnsi="Times New Roman"/>
              </w:rPr>
              <w:t>强、上市公司、外资企业和行业领先企业或以上企业投资的项目。</w:t>
            </w:r>
          </w:p>
        </w:tc>
      </w:tr>
      <w:tr w:rsidR="0050700C" w:rsidRPr="000C2C0A" w:rsidTr="00F60114">
        <w:trPr>
          <w:cantSplit/>
          <w:trHeight w:val="256"/>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hint="eastAsia"/>
                <w:kern w:val="0"/>
                <w:sz w:val="22"/>
                <w:szCs w:val="22"/>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智慧健康</w:t>
            </w:r>
          </w:p>
        </w:tc>
        <w:tc>
          <w:tcPr>
            <w:tcW w:w="3600" w:type="dxa"/>
            <w:vAlign w:val="center"/>
          </w:tcPr>
          <w:p w:rsidR="0050700C" w:rsidRPr="000C2C0A" w:rsidRDefault="0050700C" w:rsidP="00F60114">
            <w:pPr>
              <w:topLinePunct/>
              <w:adjustRightInd w:val="0"/>
              <w:snapToGrid w:val="0"/>
              <w:spacing w:line="208" w:lineRule="exact"/>
              <w:jc w:val="left"/>
              <w:rPr>
                <w:rFonts w:ascii="Times New Roman" w:eastAsia="方正黑体简体" w:hAnsi="Times New Roman"/>
                <w:kern w:val="0"/>
                <w:sz w:val="22"/>
                <w:szCs w:val="22"/>
              </w:rPr>
            </w:pPr>
            <w:r w:rsidRPr="000C2C0A">
              <w:rPr>
                <w:rFonts w:ascii="Times New Roman" w:eastAsia="方正仿宋简体" w:hAnsi="Times New Roman"/>
              </w:rPr>
              <w:t>达到产业功能区投资门槛</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仿宋简体" w:hAnsi="Times New Roman"/>
              </w:rPr>
            </w:pPr>
            <w:r w:rsidRPr="000C2C0A">
              <w:rPr>
                <w:rFonts w:ascii="Times New Roman" w:eastAsia="方正仿宋简体" w:hAnsi="Times New Roman"/>
              </w:rPr>
              <w:t>达到产业功能区投资门槛</w:t>
            </w:r>
            <w:r w:rsidRPr="000C2C0A">
              <w:rPr>
                <w:rFonts w:ascii="Times New Roman" w:eastAsia="方正仿宋简体" w:hAnsi="Times New Roman" w:hint="eastAsia"/>
              </w:rPr>
              <w:t>（总投资≥</w:t>
            </w:r>
            <w:r w:rsidRPr="000C2C0A">
              <w:rPr>
                <w:rFonts w:ascii="Times New Roman" w:eastAsia="方正仿宋简体" w:hAnsi="Times New Roman" w:hint="eastAsia"/>
              </w:rPr>
              <w:t>1</w:t>
            </w:r>
            <w:r w:rsidRPr="000C2C0A">
              <w:rPr>
                <w:rFonts w:ascii="Times New Roman" w:eastAsia="方正仿宋简体" w:hAnsi="Times New Roman" w:hint="eastAsia"/>
              </w:rPr>
              <w:t>亿元，亩均投资强度≥</w:t>
            </w:r>
            <w:r w:rsidRPr="000C2C0A">
              <w:rPr>
                <w:rFonts w:ascii="Times New Roman" w:eastAsia="方正仿宋简体" w:hAnsi="Times New Roman" w:hint="eastAsia"/>
              </w:rPr>
              <w:t>350</w:t>
            </w:r>
            <w:r w:rsidRPr="000C2C0A">
              <w:rPr>
                <w:rFonts w:ascii="Times New Roman" w:eastAsia="方正仿宋简体" w:hAnsi="Times New Roman" w:hint="eastAsia"/>
              </w:rPr>
              <w:t>万元亩，亩均营业收入≥</w:t>
            </w:r>
            <w:r w:rsidRPr="000C2C0A">
              <w:rPr>
                <w:rFonts w:ascii="Times New Roman" w:eastAsia="方正仿宋简体" w:hAnsi="Times New Roman" w:hint="eastAsia"/>
              </w:rPr>
              <w:t>400</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亩，亩均税收≥</w:t>
            </w:r>
            <w:r w:rsidRPr="000C2C0A">
              <w:rPr>
                <w:rFonts w:ascii="Times New Roman" w:eastAsia="方正仿宋简体" w:hAnsi="Times New Roman" w:hint="eastAsia"/>
              </w:rPr>
              <w:t>24</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w:t>
            </w:r>
          </w:p>
        </w:tc>
        <w:tc>
          <w:tcPr>
            <w:tcW w:w="493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rPr>
            </w:pPr>
            <w:r w:rsidRPr="000C2C0A">
              <w:rPr>
                <w:rFonts w:ascii="Times New Roman" w:eastAsia="方正仿宋简体" w:hAnsi="Times New Roman"/>
              </w:rPr>
              <w:t>1.</w:t>
            </w:r>
            <w:r w:rsidRPr="000C2C0A">
              <w:rPr>
                <w:rFonts w:ascii="Times New Roman" w:eastAsia="方正仿宋简体" w:hAnsi="Times New Roman"/>
              </w:rPr>
              <w:t>达到产业功能区工业用地投资门槛（总投资</w:t>
            </w:r>
            <w:r w:rsidRPr="000C2C0A">
              <w:rPr>
                <w:rFonts w:ascii="Times New Roman" w:eastAsia="方正仿宋简体" w:hAnsi="Times New Roman"/>
              </w:rPr>
              <w:t>≥</w:t>
            </w:r>
            <w:r w:rsidRPr="000C2C0A">
              <w:rPr>
                <w:rFonts w:ascii="Times New Roman" w:eastAsia="方正仿宋简体" w:hAnsi="Times New Roman" w:hint="eastAsia"/>
              </w:rPr>
              <w:t>2</w:t>
            </w:r>
            <w:r w:rsidRPr="000C2C0A">
              <w:rPr>
                <w:rFonts w:ascii="Times New Roman" w:eastAsia="方正仿宋简体" w:hAnsi="Times New Roman"/>
              </w:rPr>
              <w:t>亿元，亩均投资强度</w:t>
            </w:r>
            <w:r w:rsidRPr="000C2C0A">
              <w:rPr>
                <w:rFonts w:ascii="Times New Roman" w:eastAsia="方正仿宋简体" w:hAnsi="Times New Roman"/>
              </w:rPr>
              <w:t>≥350</w:t>
            </w:r>
            <w:r w:rsidRPr="000C2C0A">
              <w:rPr>
                <w:rFonts w:ascii="Times New Roman" w:eastAsia="方正仿宋简体" w:hAnsi="Times New Roman"/>
              </w:rPr>
              <w:t>万元亩，</w:t>
            </w:r>
            <w:r w:rsidRPr="000C2C0A">
              <w:rPr>
                <w:rFonts w:ascii="Times New Roman" w:eastAsia="方正仿宋简体" w:hAnsi="Times New Roman" w:hint="eastAsia"/>
              </w:rPr>
              <w:t>亩均营业收入≥</w:t>
            </w:r>
            <w:r w:rsidRPr="000C2C0A">
              <w:rPr>
                <w:rFonts w:ascii="Times New Roman" w:eastAsia="方正仿宋简体" w:hAnsi="Times New Roman" w:hint="eastAsia"/>
              </w:rPr>
              <w:t>400</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亩，亩均税收≥</w:t>
            </w:r>
            <w:r w:rsidRPr="000C2C0A">
              <w:rPr>
                <w:rFonts w:ascii="Times New Roman" w:eastAsia="方正仿宋简体" w:hAnsi="Times New Roman" w:hint="eastAsia"/>
              </w:rPr>
              <w:t>24</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w:t>
            </w:r>
            <w:r w:rsidRPr="000C2C0A">
              <w:rPr>
                <w:rFonts w:ascii="Times New Roman" w:eastAsia="方正仿宋简体" w:hAnsi="Times New Roman"/>
              </w:rPr>
              <w:t>）；</w:t>
            </w:r>
          </w:p>
          <w:p w:rsidR="0050700C" w:rsidRPr="000C2C0A" w:rsidRDefault="0050700C" w:rsidP="00F60114">
            <w:pPr>
              <w:topLinePunct/>
              <w:adjustRightInd w:val="0"/>
              <w:snapToGrid w:val="0"/>
              <w:spacing w:line="208" w:lineRule="exact"/>
              <w:jc w:val="left"/>
              <w:rPr>
                <w:rFonts w:ascii="Times New Roman" w:eastAsia="方正仿宋简体" w:hAnsi="Times New Roman"/>
              </w:rPr>
            </w:pPr>
            <w:r w:rsidRPr="000C2C0A">
              <w:rPr>
                <w:rFonts w:ascii="Times New Roman" w:eastAsia="方正仿宋简体" w:hAnsi="Times New Roman"/>
              </w:rPr>
              <w:t>2.</w:t>
            </w:r>
            <w:r w:rsidRPr="000C2C0A">
              <w:rPr>
                <w:rFonts w:ascii="Times New Roman" w:eastAsia="方正仿宋简体" w:hAnsi="Times New Roman"/>
              </w:rPr>
              <w:t>列入当年省、市重点项目；</w:t>
            </w:r>
          </w:p>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rPr>
              <w:t>3.</w:t>
            </w:r>
            <w:r w:rsidRPr="000C2C0A">
              <w:rPr>
                <w:rFonts w:ascii="Times New Roman" w:eastAsia="方正仿宋简体" w:hAnsi="Times New Roman"/>
              </w:rPr>
              <w:t>高能级</w:t>
            </w:r>
            <w:r w:rsidRPr="000C2C0A">
              <w:rPr>
                <w:rFonts w:ascii="Times New Roman" w:eastAsia="方正仿宋简体" w:hAnsi="Times New Roman"/>
              </w:rPr>
              <w:t>500</w:t>
            </w:r>
            <w:r w:rsidRPr="000C2C0A">
              <w:rPr>
                <w:rFonts w:ascii="Times New Roman" w:eastAsia="方正仿宋简体" w:hAnsi="Times New Roman"/>
              </w:rPr>
              <w:t>强、上市公司、外资企业和行业领先企业或以上企业投资的项目。</w:t>
            </w:r>
          </w:p>
        </w:tc>
      </w:tr>
      <w:tr w:rsidR="0050700C" w:rsidRPr="000C2C0A" w:rsidTr="00F60114">
        <w:trPr>
          <w:cantSplit/>
          <w:trHeight w:val="256"/>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高性能医疗器械</w:t>
            </w:r>
          </w:p>
        </w:tc>
        <w:tc>
          <w:tcPr>
            <w:tcW w:w="3600" w:type="dxa"/>
            <w:vAlign w:val="center"/>
          </w:tcPr>
          <w:p w:rsidR="0050700C" w:rsidRPr="000C2C0A" w:rsidRDefault="0050700C" w:rsidP="00F60114">
            <w:pPr>
              <w:topLinePunct/>
              <w:adjustRightInd w:val="0"/>
              <w:snapToGrid w:val="0"/>
              <w:spacing w:line="208" w:lineRule="exact"/>
              <w:jc w:val="left"/>
              <w:rPr>
                <w:rFonts w:ascii="Times New Roman" w:eastAsia="方正黑体简体" w:hAnsi="Times New Roman"/>
                <w:kern w:val="0"/>
                <w:sz w:val="22"/>
                <w:szCs w:val="22"/>
              </w:rPr>
            </w:pPr>
            <w:r w:rsidRPr="000C2C0A">
              <w:rPr>
                <w:rFonts w:ascii="Times New Roman" w:eastAsia="方正仿宋简体" w:hAnsi="Times New Roman"/>
              </w:rPr>
              <w:t>达到产业功能区投资门槛</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rPr>
              <w:t>达到产业功能区投资门槛</w:t>
            </w:r>
            <w:r w:rsidRPr="000C2C0A">
              <w:rPr>
                <w:rFonts w:ascii="Times New Roman" w:eastAsia="方正仿宋简体" w:hAnsi="Times New Roman" w:hint="eastAsia"/>
              </w:rPr>
              <w:t>（总投资≥</w:t>
            </w:r>
            <w:r w:rsidRPr="000C2C0A">
              <w:rPr>
                <w:rFonts w:ascii="Times New Roman" w:eastAsia="方正仿宋简体" w:hAnsi="Times New Roman" w:hint="eastAsia"/>
              </w:rPr>
              <w:t>1</w:t>
            </w:r>
            <w:r w:rsidRPr="000C2C0A">
              <w:rPr>
                <w:rFonts w:ascii="Times New Roman" w:eastAsia="方正仿宋简体" w:hAnsi="Times New Roman" w:hint="eastAsia"/>
              </w:rPr>
              <w:t>亿元，亩均投资强度≥</w:t>
            </w:r>
            <w:r w:rsidRPr="000C2C0A">
              <w:rPr>
                <w:rFonts w:ascii="Times New Roman" w:eastAsia="方正仿宋简体" w:hAnsi="Times New Roman" w:hint="eastAsia"/>
              </w:rPr>
              <w:t>350</w:t>
            </w:r>
            <w:r w:rsidRPr="000C2C0A">
              <w:rPr>
                <w:rFonts w:ascii="Times New Roman" w:eastAsia="方正仿宋简体" w:hAnsi="Times New Roman" w:hint="eastAsia"/>
              </w:rPr>
              <w:t>万元亩，亩均营业收入≥</w:t>
            </w:r>
            <w:r w:rsidRPr="000C2C0A">
              <w:rPr>
                <w:rFonts w:ascii="Times New Roman" w:eastAsia="方正仿宋简体" w:hAnsi="Times New Roman" w:hint="eastAsia"/>
              </w:rPr>
              <w:t>400</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亩，亩均税收≥</w:t>
            </w:r>
            <w:r w:rsidRPr="000C2C0A">
              <w:rPr>
                <w:rFonts w:ascii="Times New Roman" w:eastAsia="方正仿宋简体" w:hAnsi="Times New Roman" w:hint="eastAsia"/>
              </w:rPr>
              <w:t>24</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w:t>
            </w:r>
          </w:p>
        </w:tc>
        <w:tc>
          <w:tcPr>
            <w:tcW w:w="493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rPr>
            </w:pPr>
            <w:r w:rsidRPr="000C2C0A">
              <w:rPr>
                <w:rFonts w:ascii="Times New Roman" w:eastAsia="方正仿宋简体" w:hAnsi="Times New Roman"/>
              </w:rPr>
              <w:t>1.</w:t>
            </w:r>
            <w:r w:rsidRPr="000C2C0A">
              <w:rPr>
                <w:rFonts w:ascii="Times New Roman" w:eastAsia="方正仿宋简体" w:hAnsi="Times New Roman"/>
              </w:rPr>
              <w:t>达到产业功能区工业用地投资门槛（总投资</w:t>
            </w:r>
            <w:r w:rsidRPr="000C2C0A">
              <w:rPr>
                <w:rFonts w:ascii="Times New Roman" w:eastAsia="方正仿宋简体" w:hAnsi="Times New Roman"/>
              </w:rPr>
              <w:t>≥</w:t>
            </w:r>
            <w:r w:rsidRPr="000C2C0A">
              <w:rPr>
                <w:rFonts w:ascii="Times New Roman" w:eastAsia="方正仿宋简体" w:hAnsi="Times New Roman" w:hint="eastAsia"/>
              </w:rPr>
              <w:t>2</w:t>
            </w:r>
            <w:r w:rsidRPr="000C2C0A">
              <w:rPr>
                <w:rFonts w:ascii="Times New Roman" w:eastAsia="方正仿宋简体" w:hAnsi="Times New Roman"/>
              </w:rPr>
              <w:t>亿元，亩均投资强度</w:t>
            </w:r>
            <w:r w:rsidRPr="000C2C0A">
              <w:rPr>
                <w:rFonts w:ascii="Times New Roman" w:eastAsia="方正仿宋简体" w:hAnsi="Times New Roman"/>
              </w:rPr>
              <w:t>≥350</w:t>
            </w:r>
            <w:r w:rsidRPr="000C2C0A">
              <w:rPr>
                <w:rFonts w:ascii="Times New Roman" w:eastAsia="方正仿宋简体" w:hAnsi="Times New Roman"/>
              </w:rPr>
              <w:t>万元亩，</w:t>
            </w:r>
            <w:r w:rsidRPr="000C2C0A">
              <w:rPr>
                <w:rFonts w:ascii="Times New Roman" w:eastAsia="方正仿宋简体" w:hAnsi="Times New Roman" w:hint="eastAsia"/>
              </w:rPr>
              <w:t>亩均营业收入≥</w:t>
            </w:r>
            <w:r w:rsidRPr="000C2C0A">
              <w:rPr>
                <w:rFonts w:ascii="Times New Roman" w:eastAsia="方正仿宋简体" w:hAnsi="Times New Roman" w:hint="eastAsia"/>
              </w:rPr>
              <w:t>400</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亩，亩均税收≥</w:t>
            </w:r>
            <w:r w:rsidRPr="000C2C0A">
              <w:rPr>
                <w:rFonts w:ascii="Times New Roman" w:eastAsia="方正仿宋简体" w:hAnsi="Times New Roman" w:hint="eastAsia"/>
              </w:rPr>
              <w:t>24</w:t>
            </w:r>
            <w:r w:rsidRPr="000C2C0A">
              <w:rPr>
                <w:rFonts w:ascii="Times New Roman" w:eastAsia="方正仿宋简体" w:hAnsi="Times New Roman" w:hint="eastAsia"/>
              </w:rPr>
              <w:t>万元</w:t>
            </w:r>
            <w:r w:rsidRPr="000C2C0A">
              <w:rPr>
                <w:rFonts w:ascii="Times New Roman" w:eastAsia="方正仿宋简体" w:hAnsi="Times New Roman" w:hint="eastAsia"/>
              </w:rPr>
              <w:t>/</w:t>
            </w:r>
            <w:r w:rsidRPr="000C2C0A">
              <w:rPr>
                <w:rFonts w:ascii="Times New Roman" w:eastAsia="方正仿宋简体" w:hAnsi="Times New Roman" w:hint="eastAsia"/>
              </w:rPr>
              <w:t>亩</w:t>
            </w:r>
            <w:r w:rsidRPr="000C2C0A">
              <w:rPr>
                <w:rFonts w:ascii="Times New Roman" w:eastAsia="方正仿宋简体" w:hAnsi="Times New Roman"/>
              </w:rPr>
              <w:t>）；</w:t>
            </w:r>
          </w:p>
          <w:p w:rsidR="0050700C" w:rsidRPr="000C2C0A" w:rsidRDefault="0050700C" w:rsidP="00F60114">
            <w:pPr>
              <w:topLinePunct/>
              <w:adjustRightInd w:val="0"/>
              <w:snapToGrid w:val="0"/>
              <w:spacing w:line="208" w:lineRule="exact"/>
              <w:jc w:val="left"/>
              <w:rPr>
                <w:rFonts w:ascii="Times New Roman" w:eastAsia="方正仿宋简体" w:hAnsi="Times New Roman"/>
              </w:rPr>
            </w:pPr>
            <w:r w:rsidRPr="000C2C0A">
              <w:rPr>
                <w:rFonts w:ascii="Times New Roman" w:eastAsia="方正仿宋简体" w:hAnsi="Times New Roman"/>
              </w:rPr>
              <w:t>2.</w:t>
            </w:r>
            <w:r w:rsidRPr="000C2C0A">
              <w:rPr>
                <w:rFonts w:ascii="Times New Roman" w:eastAsia="方正仿宋简体" w:hAnsi="Times New Roman"/>
              </w:rPr>
              <w:t>列入当年省、市重点项目；</w:t>
            </w:r>
          </w:p>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rPr>
              <w:t>3.</w:t>
            </w:r>
            <w:r w:rsidRPr="000C2C0A">
              <w:rPr>
                <w:rFonts w:ascii="Times New Roman" w:eastAsia="方正仿宋简体" w:hAnsi="Times New Roman"/>
              </w:rPr>
              <w:t>高能级</w:t>
            </w:r>
            <w:r w:rsidRPr="000C2C0A">
              <w:rPr>
                <w:rFonts w:ascii="Times New Roman" w:eastAsia="方正仿宋简体" w:hAnsi="Times New Roman"/>
              </w:rPr>
              <w:t>500</w:t>
            </w:r>
            <w:r w:rsidRPr="000C2C0A">
              <w:rPr>
                <w:rFonts w:ascii="Times New Roman" w:eastAsia="方正仿宋简体" w:hAnsi="Times New Roman"/>
              </w:rPr>
              <w:t>强、上市公司、外资企业和行业领先企业或以上企业投资的项目。</w:t>
            </w:r>
          </w:p>
        </w:tc>
      </w:tr>
      <w:tr w:rsidR="0050700C" w:rsidRPr="000C2C0A" w:rsidTr="00F60114">
        <w:trPr>
          <w:cantSplit/>
          <w:trHeight w:val="256"/>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hAnsi="Times New Roman"/>
              </w:rPr>
            </w:pP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topLinePunct/>
              <w:adjustRightInd w:val="0"/>
              <w:snapToGrid w:val="0"/>
              <w:spacing w:line="208" w:lineRule="exact"/>
              <w:jc w:val="left"/>
              <w:rPr>
                <w:rFonts w:ascii="Times New Roman" w:eastAsia="方正黑体简体" w:hAnsi="Times New Roman"/>
                <w:kern w:val="0"/>
                <w:sz w:val="22"/>
                <w:szCs w:val="22"/>
              </w:rPr>
            </w:pPr>
            <w:r w:rsidRPr="000C2C0A">
              <w:rPr>
                <w:rFonts w:ascii="Times New Roman" w:eastAsia="方正仿宋简体" w:hAnsi="Times New Roman"/>
              </w:rPr>
              <w:t>达到产业功能区</w:t>
            </w:r>
            <w:r w:rsidRPr="000C2C0A">
              <w:rPr>
                <w:rFonts w:ascii="Times New Roman" w:eastAsia="方正仿宋简体" w:hAnsi="Times New Roman"/>
              </w:rPr>
              <w:t>M0</w:t>
            </w:r>
            <w:r w:rsidRPr="000C2C0A">
              <w:rPr>
                <w:rFonts w:ascii="Times New Roman" w:eastAsia="方正仿宋简体" w:hAnsi="Times New Roman"/>
              </w:rPr>
              <w:t>投资门槛</w:t>
            </w:r>
          </w:p>
        </w:tc>
        <w:tc>
          <w:tcPr>
            <w:tcW w:w="4004" w:type="dxa"/>
            <w:vAlign w:val="center"/>
          </w:tcPr>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rPr>
              <w:t>达到产业功能区</w:t>
            </w:r>
            <w:r w:rsidRPr="000C2C0A">
              <w:rPr>
                <w:rFonts w:ascii="Times New Roman" w:eastAsia="方正仿宋简体" w:hAnsi="Times New Roman"/>
              </w:rPr>
              <w:t>M0</w:t>
            </w:r>
            <w:r w:rsidRPr="000C2C0A">
              <w:rPr>
                <w:rFonts w:ascii="Times New Roman" w:eastAsia="方正仿宋简体" w:hAnsi="Times New Roman"/>
              </w:rPr>
              <w:t>投资门槛（亩均投资强度，亩均营业收入及亩均税收高于先进制造业项目要求，具体按照实际项目情况确定）</w:t>
            </w:r>
          </w:p>
        </w:tc>
        <w:tc>
          <w:tcPr>
            <w:tcW w:w="493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rPr>
            </w:pPr>
            <w:r w:rsidRPr="000C2C0A">
              <w:rPr>
                <w:rFonts w:ascii="Times New Roman" w:eastAsia="方正仿宋简体" w:hAnsi="Times New Roman"/>
              </w:rPr>
              <w:t>1.</w:t>
            </w:r>
            <w:r w:rsidRPr="000C2C0A">
              <w:rPr>
                <w:rFonts w:ascii="Times New Roman" w:eastAsia="方正仿宋简体" w:hAnsi="Times New Roman"/>
              </w:rPr>
              <w:t>达到产业功能区</w:t>
            </w:r>
            <w:r w:rsidRPr="000C2C0A">
              <w:rPr>
                <w:rFonts w:ascii="Times New Roman" w:eastAsia="方正仿宋简体" w:hAnsi="Times New Roman"/>
              </w:rPr>
              <w:t>M0</w:t>
            </w:r>
            <w:r w:rsidRPr="000C2C0A">
              <w:rPr>
                <w:rFonts w:ascii="Times New Roman" w:eastAsia="方正仿宋简体" w:hAnsi="Times New Roman"/>
              </w:rPr>
              <w:t>投资门槛；</w:t>
            </w:r>
            <w:r w:rsidRPr="000C2C0A">
              <w:rPr>
                <w:rFonts w:ascii="Times New Roman" w:eastAsia="方正仿宋简体" w:hAnsi="Times New Roman"/>
              </w:rPr>
              <w:t xml:space="preserve">                                       2.</w:t>
            </w:r>
            <w:r w:rsidRPr="000C2C0A">
              <w:rPr>
                <w:rFonts w:ascii="Times New Roman" w:eastAsia="方正仿宋简体" w:hAnsi="Times New Roman"/>
              </w:rPr>
              <w:t>列入当年省、市重点项目；</w:t>
            </w:r>
          </w:p>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rPr>
              <w:t>3.</w:t>
            </w:r>
            <w:r w:rsidRPr="000C2C0A">
              <w:rPr>
                <w:rFonts w:ascii="Times New Roman" w:eastAsia="方正仿宋简体" w:hAnsi="Times New Roman"/>
              </w:rPr>
              <w:t>高能级</w:t>
            </w:r>
            <w:r w:rsidRPr="000C2C0A">
              <w:rPr>
                <w:rFonts w:ascii="Times New Roman" w:eastAsia="方正仿宋简体" w:hAnsi="Times New Roman"/>
              </w:rPr>
              <w:t>500</w:t>
            </w:r>
            <w:r w:rsidRPr="000C2C0A">
              <w:rPr>
                <w:rFonts w:ascii="Times New Roman" w:eastAsia="方正仿宋简体" w:hAnsi="Times New Roman"/>
              </w:rPr>
              <w:t>强、上市公司、外资企业和行业领先企业或以上企业投资的项目。</w:t>
            </w:r>
          </w:p>
        </w:tc>
      </w:tr>
      <w:tr w:rsidR="0050700C" w:rsidRPr="000C2C0A" w:rsidTr="00F60114">
        <w:trPr>
          <w:cantSplit/>
          <w:trHeight w:val="256"/>
          <w:jc w:val="center"/>
        </w:trPr>
        <w:tc>
          <w:tcPr>
            <w:tcW w:w="690"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topLinePunct/>
              <w:adjustRightInd w:val="0"/>
              <w:snapToGrid w:val="0"/>
              <w:spacing w:line="208"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topLinePunct/>
              <w:adjustRightInd w:val="0"/>
              <w:snapToGrid w:val="0"/>
              <w:spacing w:line="208" w:lineRule="exact"/>
              <w:jc w:val="left"/>
              <w:rPr>
                <w:rFonts w:ascii="Times New Roman" w:eastAsia="方正黑体简体" w:hAnsi="Times New Roman"/>
                <w:kern w:val="0"/>
                <w:sz w:val="22"/>
                <w:szCs w:val="22"/>
              </w:rPr>
            </w:pPr>
            <w:r w:rsidRPr="000C2C0A">
              <w:rPr>
                <w:rFonts w:ascii="Times New Roman" w:eastAsia="方正仿宋简体" w:hAnsi="Times New Roman"/>
              </w:rPr>
              <w:t>达到产业功能区投资门槛</w:t>
            </w:r>
          </w:p>
        </w:tc>
        <w:tc>
          <w:tcPr>
            <w:tcW w:w="4004"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rPr>
            </w:pPr>
            <w:r w:rsidRPr="000C2C0A">
              <w:rPr>
                <w:rFonts w:ascii="Times New Roman" w:eastAsia="方正仿宋简体" w:hAnsi="Times New Roman"/>
              </w:rPr>
              <w:t xml:space="preserve">1. </w:t>
            </w:r>
            <w:r w:rsidRPr="000C2C0A">
              <w:rPr>
                <w:rFonts w:ascii="Times New Roman" w:eastAsia="方正仿宋简体" w:hAnsi="Times New Roman"/>
              </w:rPr>
              <w:t>达到产业功能区投资门槛；</w:t>
            </w:r>
          </w:p>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rPr>
              <w:t>2.</w:t>
            </w:r>
            <w:proofErr w:type="gramStart"/>
            <w:r w:rsidRPr="000C2C0A">
              <w:rPr>
                <w:rFonts w:ascii="Times New Roman" w:eastAsia="方正仿宋简体" w:hAnsi="Times New Roman" w:hint="eastAsia"/>
              </w:rPr>
              <w:t>针对</w:t>
            </w:r>
            <w:r w:rsidRPr="000C2C0A">
              <w:rPr>
                <w:rFonts w:ascii="Times New Roman" w:eastAsia="方正仿宋简体" w:hAnsi="Times New Roman"/>
              </w:rPr>
              <w:t>业</w:t>
            </w:r>
            <w:proofErr w:type="gramEnd"/>
            <w:r w:rsidRPr="000C2C0A">
              <w:rPr>
                <w:rFonts w:ascii="Times New Roman" w:eastAsia="方正仿宋简体" w:hAnsi="Times New Roman"/>
              </w:rPr>
              <w:t>态</w:t>
            </w:r>
            <w:r w:rsidRPr="000C2C0A">
              <w:rPr>
                <w:rFonts w:ascii="Times New Roman" w:eastAsia="方正仿宋简体" w:hAnsi="Times New Roman" w:hint="eastAsia"/>
              </w:rPr>
              <w:t>，在标准厂房</w:t>
            </w:r>
            <w:r w:rsidRPr="000C2C0A">
              <w:rPr>
                <w:rFonts w:ascii="Times New Roman" w:eastAsia="方正仿宋简体" w:hAnsi="Times New Roman"/>
              </w:rPr>
              <w:t>规划设计</w:t>
            </w:r>
            <w:r w:rsidRPr="000C2C0A">
              <w:rPr>
                <w:rFonts w:ascii="Times New Roman" w:eastAsia="方正仿宋简体" w:hAnsi="Times New Roman" w:hint="eastAsia"/>
              </w:rPr>
              <w:t>、建设上具有较强的专业性</w:t>
            </w:r>
            <w:r w:rsidRPr="000C2C0A">
              <w:rPr>
                <w:rFonts w:ascii="Times New Roman" w:eastAsia="方正仿宋简体" w:hAnsi="Times New Roman"/>
              </w:rPr>
              <w:t>。</w:t>
            </w:r>
          </w:p>
        </w:tc>
        <w:tc>
          <w:tcPr>
            <w:tcW w:w="4939" w:type="dxa"/>
            <w:vAlign w:val="center"/>
          </w:tcPr>
          <w:p w:rsidR="0050700C" w:rsidRPr="000C2C0A" w:rsidRDefault="0050700C" w:rsidP="00F60114">
            <w:pPr>
              <w:topLinePunct/>
              <w:adjustRightInd w:val="0"/>
              <w:snapToGrid w:val="0"/>
              <w:spacing w:line="208" w:lineRule="exact"/>
              <w:jc w:val="left"/>
              <w:rPr>
                <w:rFonts w:ascii="Times New Roman" w:eastAsia="方正仿宋简体" w:hAnsi="Times New Roman" w:hint="eastAsia"/>
              </w:rPr>
            </w:pPr>
            <w:r w:rsidRPr="000C2C0A">
              <w:rPr>
                <w:rFonts w:ascii="Times New Roman" w:eastAsia="方正仿宋简体" w:hAnsi="Times New Roman"/>
              </w:rPr>
              <w:t>1.</w:t>
            </w:r>
            <w:r w:rsidRPr="000C2C0A">
              <w:rPr>
                <w:rFonts w:ascii="Times New Roman" w:eastAsia="方正仿宋简体" w:hAnsi="Times New Roman"/>
              </w:rPr>
              <w:t>达到产业功能区投资门槛；</w:t>
            </w:r>
            <w:r w:rsidRPr="000C2C0A">
              <w:rPr>
                <w:rFonts w:ascii="Times New Roman" w:eastAsia="方正仿宋简体" w:hAnsi="Times New Roman"/>
              </w:rPr>
              <w:t xml:space="preserve"> </w:t>
            </w:r>
          </w:p>
          <w:p w:rsidR="0050700C" w:rsidRPr="000C2C0A" w:rsidRDefault="0050700C" w:rsidP="00F60114">
            <w:pPr>
              <w:topLinePunct/>
              <w:adjustRightInd w:val="0"/>
              <w:snapToGrid w:val="0"/>
              <w:spacing w:line="208" w:lineRule="exact"/>
              <w:jc w:val="left"/>
              <w:rPr>
                <w:rFonts w:ascii="Times New Roman" w:eastAsia="方正仿宋简体" w:hAnsi="Times New Roman" w:hint="eastAsia"/>
              </w:rPr>
            </w:pPr>
            <w:r w:rsidRPr="000C2C0A">
              <w:rPr>
                <w:rFonts w:ascii="Times New Roman" w:eastAsia="方正仿宋简体" w:hAnsi="Times New Roman"/>
              </w:rPr>
              <w:t>2</w:t>
            </w:r>
            <w:r w:rsidRPr="000C2C0A">
              <w:rPr>
                <w:rFonts w:ascii="Times New Roman" w:eastAsia="方正仿宋简体" w:hAnsi="Times New Roman" w:hint="eastAsia"/>
              </w:rPr>
              <w:t>.</w:t>
            </w:r>
            <w:r w:rsidRPr="000C2C0A">
              <w:rPr>
                <w:rFonts w:ascii="Times New Roman" w:eastAsia="方正仿宋简体" w:hAnsi="Times New Roman"/>
              </w:rPr>
              <w:t xml:space="preserve"> </w:t>
            </w:r>
            <w:proofErr w:type="gramStart"/>
            <w:r w:rsidRPr="000C2C0A">
              <w:rPr>
                <w:rFonts w:ascii="Times New Roman" w:eastAsia="方正仿宋简体" w:hAnsi="Times New Roman" w:hint="eastAsia"/>
              </w:rPr>
              <w:t>针对</w:t>
            </w:r>
            <w:r w:rsidRPr="000C2C0A">
              <w:rPr>
                <w:rFonts w:ascii="Times New Roman" w:eastAsia="方正仿宋简体" w:hAnsi="Times New Roman"/>
              </w:rPr>
              <w:t>业</w:t>
            </w:r>
            <w:proofErr w:type="gramEnd"/>
            <w:r w:rsidRPr="000C2C0A">
              <w:rPr>
                <w:rFonts w:ascii="Times New Roman" w:eastAsia="方正仿宋简体" w:hAnsi="Times New Roman"/>
              </w:rPr>
              <w:t>态</w:t>
            </w:r>
            <w:r w:rsidRPr="000C2C0A">
              <w:rPr>
                <w:rFonts w:ascii="Times New Roman" w:eastAsia="方正仿宋简体" w:hAnsi="Times New Roman" w:hint="eastAsia"/>
              </w:rPr>
              <w:t>，在标准厂房</w:t>
            </w:r>
            <w:r w:rsidRPr="000C2C0A">
              <w:rPr>
                <w:rFonts w:ascii="Times New Roman" w:eastAsia="方正仿宋简体" w:hAnsi="Times New Roman"/>
              </w:rPr>
              <w:t>规划设计</w:t>
            </w:r>
            <w:r w:rsidRPr="000C2C0A">
              <w:rPr>
                <w:rFonts w:ascii="Times New Roman" w:eastAsia="方正仿宋简体" w:hAnsi="Times New Roman" w:hint="eastAsia"/>
              </w:rPr>
              <w:t>、建设上具有较强的专业性；</w:t>
            </w:r>
            <w:r w:rsidRPr="000C2C0A">
              <w:rPr>
                <w:rFonts w:ascii="Times New Roman" w:eastAsia="方正仿宋简体" w:hAnsi="Times New Roman"/>
              </w:rPr>
              <w:t xml:space="preserve">                                   </w:t>
            </w:r>
          </w:p>
          <w:p w:rsidR="0050700C" w:rsidRPr="000C2C0A" w:rsidRDefault="0050700C" w:rsidP="00F60114">
            <w:pPr>
              <w:topLinePunct/>
              <w:adjustRightInd w:val="0"/>
              <w:snapToGrid w:val="0"/>
              <w:spacing w:line="208" w:lineRule="exact"/>
              <w:jc w:val="left"/>
              <w:rPr>
                <w:rFonts w:ascii="Times New Roman" w:eastAsia="方正仿宋简体" w:hAnsi="Times New Roman" w:hint="eastAsia"/>
              </w:rPr>
            </w:pPr>
            <w:r w:rsidRPr="000C2C0A">
              <w:rPr>
                <w:rFonts w:ascii="Times New Roman" w:eastAsia="方正仿宋简体" w:hAnsi="Times New Roman" w:hint="eastAsia"/>
              </w:rPr>
              <w:t>3.</w:t>
            </w:r>
            <w:r w:rsidRPr="000C2C0A">
              <w:rPr>
                <w:rFonts w:ascii="Times New Roman" w:eastAsia="方正仿宋简体" w:hAnsi="Times New Roman"/>
              </w:rPr>
              <w:t>列入当年省、市重点项目</w:t>
            </w:r>
            <w:r w:rsidRPr="000C2C0A">
              <w:rPr>
                <w:rFonts w:ascii="Times New Roman" w:eastAsia="方正仿宋简体" w:hAnsi="Times New Roman" w:hint="eastAsia"/>
              </w:rPr>
              <w:t>；</w:t>
            </w:r>
          </w:p>
          <w:p w:rsidR="0050700C" w:rsidRPr="000C2C0A" w:rsidRDefault="0050700C" w:rsidP="00F60114">
            <w:pPr>
              <w:topLinePunct/>
              <w:adjustRightInd w:val="0"/>
              <w:snapToGrid w:val="0"/>
              <w:spacing w:line="208" w:lineRule="exact"/>
              <w:rPr>
                <w:rFonts w:ascii="Times New Roman" w:eastAsia="方正黑体简体" w:hAnsi="Times New Roman"/>
                <w:kern w:val="0"/>
                <w:sz w:val="22"/>
                <w:szCs w:val="22"/>
              </w:rPr>
            </w:pPr>
            <w:r w:rsidRPr="000C2C0A">
              <w:rPr>
                <w:rFonts w:ascii="Times New Roman" w:eastAsia="方正仿宋简体" w:hAnsi="Times New Roman" w:hint="eastAsia"/>
              </w:rPr>
              <w:t>4.</w:t>
            </w:r>
            <w:r w:rsidRPr="000C2C0A">
              <w:rPr>
                <w:rFonts w:ascii="Times New Roman" w:hAnsi="Times New Roman" w:hint="eastAsia"/>
              </w:rPr>
              <w:t xml:space="preserve"> </w:t>
            </w:r>
            <w:r w:rsidRPr="000C2C0A">
              <w:rPr>
                <w:rFonts w:ascii="Times New Roman" w:eastAsia="方正仿宋简体" w:hAnsi="Times New Roman" w:hint="eastAsia"/>
              </w:rPr>
              <w:t>高能级</w:t>
            </w:r>
            <w:r w:rsidRPr="000C2C0A">
              <w:rPr>
                <w:rFonts w:ascii="Times New Roman" w:eastAsia="方正仿宋简体" w:hAnsi="Times New Roman" w:hint="eastAsia"/>
              </w:rPr>
              <w:t>500</w:t>
            </w:r>
            <w:r w:rsidRPr="000C2C0A">
              <w:rPr>
                <w:rFonts w:ascii="Times New Roman" w:eastAsia="方正仿宋简体" w:hAnsi="Times New Roman" w:hint="eastAsia"/>
              </w:rPr>
              <w:t>强、上市公司、外资企业和行业领先企业或以上企业投资的项目。</w:t>
            </w:r>
          </w:p>
        </w:tc>
      </w:tr>
      <w:tr w:rsidR="0050700C" w:rsidRPr="000C2C0A" w:rsidTr="00F60114">
        <w:trPr>
          <w:cantSplit/>
          <w:trHeight w:val="171"/>
          <w:jc w:val="center"/>
        </w:trPr>
        <w:tc>
          <w:tcPr>
            <w:tcW w:w="690" w:type="dxa"/>
            <w:vMerge w:val="restart"/>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4</w:t>
            </w:r>
          </w:p>
        </w:tc>
        <w:tc>
          <w:tcPr>
            <w:tcW w:w="1546"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成都高新区</w:t>
            </w:r>
          </w:p>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郫</w:t>
            </w:r>
            <w:proofErr w:type="gramEnd"/>
            <w:r w:rsidRPr="000C2C0A">
              <w:rPr>
                <w:rFonts w:ascii="Times New Roman" w:eastAsia="方正仿宋简体" w:hAnsi="Times New Roman"/>
                <w:kern w:val="0"/>
                <w:sz w:val="22"/>
                <w:szCs w:val="22"/>
              </w:rPr>
              <w:t>都区</w:t>
            </w:r>
          </w:p>
        </w:tc>
        <w:tc>
          <w:tcPr>
            <w:tcW w:w="2285"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成都电子信息产业功能区</w:t>
            </w:r>
          </w:p>
        </w:tc>
        <w:tc>
          <w:tcPr>
            <w:tcW w:w="2677"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柔性显示</w:t>
            </w:r>
          </w:p>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集成电路</w:t>
            </w:r>
          </w:p>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智能终端</w:t>
            </w:r>
          </w:p>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无线通信</w:t>
            </w: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柔性显示</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达到电子信息产业功能区工业用地投资门槛（亩均投资强度</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达到电子信息产业功能区工业用地投资门槛（亩均投资强度</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达到电子信息产业功能区工业用地投资门槛（亩均投资强度</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71"/>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集成电路</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达到电子信息产业功能区工业用地投资门槛；</w:t>
            </w:r>
          </w:p>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71"/>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智能终端</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达到电子信息产业功能区工业用地投资门槛；</w:t>
            </w:r>
          </w:p>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71"/>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无线通信</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达到电子信息产业功能区工业用地投资门槛；</w:t>
            </w:r>
          </w:p>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71"/>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军工电子</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达到电子信息产业功能区工业用地投资门槛；</w:t>
            </w:r>
          </w:p>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71"/>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 xml:space="preserve">　</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达到电子信息产业功能区工业用地投资门槛；</w:t>
            </w:r>
          </w:p>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15"/>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高新片区</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达到电子信息产业功能区工业用地投资门槛。</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达到电子信息产业功能区工业用地投资门槛；</w:t>
            </w:r>
          </w:p>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15"/>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proofErr w:type="gramStart"/>
            <w:r w:rsidRPr="000C2C0A">
              <w:rPr>
                <w:rFonts w:ascii="Times New Roman" w:eastAsia="方正仿宋简体" w:hAnsi="Times New Roman"/>
                <w:kern w:val="0"/>
                <w:sz w:val="22"/>
                <w:szCs w:val="22"/>
              </w:rPr>
              <w:t>郫</w:t>
            </w:r>
            <w:proofErr w:type="gramEnd"/>
            <w:r w:rsidRPr="000C2C0A">
              <w:rPr>
                <w:rFonts w:ascii="Times New Roman" w:eastAsia="方正仿宋简体" w:hAnsi="Times New Roman"/>
                <w:kern w:val="0"/>
                <w:sz w:val="22"/>
                <w:szCs w:val="22"/>
              </w:rPr>
              <w:t>都片区</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项目符合新型产业用地要求，不低于功能区投资门槛。</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符合</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产业准入要求，不低于功能区投资门槛。</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 xml:space="preserve">          </w:t>
            </w:r>
          </w:p>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、符合</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产业准入要求，不低于功能区投资门槛。</w:t>
            </w:r>
          </w:p>
        </w:tc>
      </w:tr>
      <w:tr w:rsidR="0050700C" w:rsidRPr="000C2C0A" w:rsidTr="00F60114">
        <w:trPr>
          <w:cantSplit/>
          <w:trHeight w:val="257"/>
          <w:jc w:val="center"/>
        </w:trPr>
        <w:tc>
          <w:tcPr>
            <w:tcW w:w="690" w:type="dxa"/>
            <w:vMerge w:val="restart"/>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5</w:t>
            </w:r>
          </w:p>
        </w:tc>
        <w:tc>
          <w:tcPr>
            <w:tcW w:w="1546"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成都高新区</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双流区</w:t>
            </w:r>
          </w:p>
        </w:tc>
        <w:tc>
          <w:tcPr>
            <w:tcW w:w="2285"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成都天府国际生物城</w:t>
            </w:r>
          </w:p>
        </w:tc>
        <w:tc>
          <w:tcPr>
            <w:tcW w:w="2677"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创业孵化及技术转移</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数字诊疗</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医疗器械</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合成生物学</w:t>
            </w: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医疗器械</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合成生物学</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数字诊疗</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生物技术药</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新型化学药制剂</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生物医学材料</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智慧健康和精准医学</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专业外包服务</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4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460"/>
          <w:jc w:val="center"/>
        </w:trPr>
        <w:tc>
          <w:tcPr>
            <w:tcW w:w="690"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6</w:t>
            </w:r>
          </w:p>
        </w:tc>
        <w:tc>
          <w:tcPr>
            <w:tcW w:w="1546"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成都高新区</w:t>
            </w:r>
          </w:p>
        </w:tc>
        <w:tc>
          <w:tcPr>
            <w:tcW w:w="2285"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成都未来科技城</w:t>
            </w:r>
          </w:p>
        </w:tc>
        <w:tc>
          <w:tcPr>
            <w:tcW w:w="2677"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量子技术</w:t>
            </w:r>
            <w:r w:rsidRPr="000C2C0A">
              <w:rPr>
                <w:rFonts w:ascii="Times New Roman" w:eastAsia="方正仿宋简体" w:hAnsi="Times New Roman"/>
                <w:kern w:val="0"/>
                <w:sz w:val="22"/>
                <w:szCs w:val="22"/>
              </w:rPr>
              <w:br/>
              <w:t>6G</w:t>
            </w:r>
            <w:r w:rsidRPr="000C2C0A">
              <w:rPr>
                <w:rFonts w:ascii="Times New Roman" w:eastAsia="方正仿宋简体" w:hAnsi="Times New Roman"/>
                <w:kern w:val="0"/>
                <w:sz w:val="22"/>
                <w:szCs w:val="22"/>
              </w:rPr>
              <w:t>通信、电磁空间与泛在互联</w:t>
            </w:r>
            <w:r w:rsidRPr="000C2C0A">
              <w:rPr>
                <w:rFonts w:ascii="Times New Roman" w:eastAsia="方正仿宋简体" w:hAnsi="Times New Roman"/>
                <w:kern w:val="0"/>
                <w:sz w:val="22"/>
                <w:szCs w:val="22"/>
              </w:rPr>
              <w:br/>
            </w:r>
            <w:proofErr w:type="gramStart"/>
            <w:r w:rsidRPr="000C2C0A">
              <w:rPr>
                <w:rFonts w:ascii="Times New Roman" w:eastAsia="方正仿宋简体" w:hAnsi="Times New Roman"/>
                <w:kern w:val="0"/>
                <w:sz w:val="22"/>
                <w:szCs w:val="22"/>
              </w:rPr>
              <w:t>航电设备</w:t>
            </w:r>
            <w:proofErr w:type="gramEnd"/>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智能机器人</w:t>
            </w: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6G</w:t>
            </w:r>
            <w:r w:rsidRPr="000C2C0A">
              <w:rPr>
                <w:rFonts w:ascii="Times New Roman" w:eastAsia="方正仿宋简体" w:hAnsi="Times New Roman"/>
                <w:kern w:val="0"/>
                <w:sz w:val="22"/>
                <w:szCs w:val="22"/>
              </w:rPr>
              <w:t>通信、电磁空间与泛在互联</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90"/>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航电设备</w:t>
            </w:r>
            <w:proofErr w:type="gramEnd"/>
          </w:p>
        </w:tc>
        <w:tc>
          <w:tcPr>
            <w:tcW w:w="3600"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90"/>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智能机器人</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90"/>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量子技术</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shd w:val="clear" w:color="auto" w:fill="FFFF00"/>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shd w:val="clear" w:color="auto" w:fill="FFFF00"/>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shd w:val="clear" w:color="auto" w:fill="FFFF00"/>
              </w:rPr>
            </w:pPr>
            <w:r w:rsidRPr="000C2C0A">
              <w:rPr>
                <w:rFonts w:ascii="Times New Roman" w:eastAsia="方正仿宋简体" w:hAnsi="Times New Roman"/>
                <w:kern w:val="0"/>
                <w:sz w:val="22"/>
                <w:szCs w:val="22"/>
              </w:rPr>
              <w:t>达到功能区投资门槛</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符合</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产业准入要求</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符合</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产业准入要求</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符合</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产业准入要求</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r w:rsidRPr="000C2C0A">
              <w:rPr>
                <w:rFonts w:ascii="Times New Roman" w:eastAsia="方正仿宋简体" w:hAnsi="Times New Roman" w:hint="eastAsia"/>
                <w:kern w:val="0"/>
                <w:sz w:val="22"/>
                <w:szCs w:val="22"/>
              </w:rPr>
              <w:t>/</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92"/>
          <w:jc w:val="center"/>
        </w:trPr>
        <w:tc>
          <w:tcPr>
            <w:tcW w:w="690"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7</w:t>
            </w:r>
          </w:p>
        </w:tc>
        <w:tc>
          <w:tcPr>
            <w:tcW w:w="1546"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锦江区</w:t>
            </w:r>
          </w:p>
        </w:tc>
        <w:tc>
          <w:tcPr>
            <w:tcW w:w="2285"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白鹭湾新经济总部功能区</w:t>
            </w:r>
          </w:p>
        </w:tc>
        <w:tc>
          <w:tcPr>
            <w:tcW w:w="2677"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绿色智能经济</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数字智能</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智慧医疗</w:t>
            </w: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都市工业：重点发展绿色智能经济、数字智能等</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≥650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≥800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 xml:space="preserve">                               </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≥1000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≥650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≥800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 xml:space="preserve">                 </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≥1000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lang w:val="en"/>
              </w:rPr>
              <w:t>/</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 xml:space="preserve">1. </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70"/>
          <w:jc w:val="center"/>
        </w:trPr>
        <w:tc>
          <w:tcPr>
            <w:tcW w:w="690"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8</w:t>
            </w:r>
          </w:p>
        </w:tc>
        <w:tc>
          <w:tcPr>
            <w:tcW w:w="1546"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lang w:val="en"/>
              </w:rPr>
            </w:pPr>
            <w:r w:rsidRPr="000C2C0A">
              <w:rPr>
                <w:rFonts w:ascii="Times New Roman" w:eastAsia="方正仿宋简体" w:hAnsi="Times New Roman"/>
                <w:kern w:val="0"/>
                <w:sz w:val="22"/>
                <w:szCs w:val="22"/>
              </w:rPr>
              <w:t>青羊区</w:t>
            </w:r>
          </w:p>
        </w:tc>
        <w:tc>
          <w:tcPr>
            <w:tcW w:w="2285"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成都工业创新设计功能区</w:t>
            </w:r>
          </w:p>
        </w:tc>
        <w:tc>
          <w:tcPr>
            <w:tcW w:w="2677" w:type="dxa"/>
            <w:vMerge w:val="restart"/>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工业创意设计和共享经济</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航空科技及无人机</w:t>
            </w: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航空</w:t>
            </w:r>
            <w:r w:rsidRPr="000C2C0A">
              <w:rPr>
                <w:rFonts w:ascii="Times New Roman" w:eastAsia="方正仿宋简体" w:hAnsi="Times New Roman" w:hint="eastAsia"/>
                <w:kern w:val="0"/>
                <w:sz w:val="22"/>
                <w:szCs w:val="22"/>
              </w:rPr>
              <w:t>整机和关键零部件研发制造</w:t>
            </w:r>
            <w:r w:rsidRPr="000C2C0A">
              <w:rPr>
                <w:rFonts w:ascii="Times New Roman" w:eastAsia="方正仿宋简体" w:hAnsi="Times New Roman"/>
                <w:kern w:val="0"/>
                <w:sz w:val="22"/>
                <w:szCs w:val="22"/>
              </w:rPr>
              <w:t>及</w:t>
            </w:r>
            <w:r w:rsidRPr="000C2C0A">
              <w:rPr>
                <w:rFonts w:ascii="Times New Roman" w:eastAsia="方正仿宋简体" w:hAnsi="Times New Roman" w:hint="eastAsia"/>
                <w:kern w:val="0"/>
                <w:sz w:val="22"/>
                <w:szCs w:val="22"/>
              </w:rPr>
              <w:t>军民融合产业</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达到功能区先进制造业项目投资门槛</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列入当年省、市重点项目，总投资不低于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达到功能区先进制造业项目投资门槛。</w:t>
            </w:r>
          </w:p>
        </w:tc>
      </w:tr>
      <w:tr w:rsidR="0050700C" w:rsidRPr="000C2C0A" w:rsidTr="00F60114">
        <w:trPr>
          <w:cantSplit/>
          <w:trHeight w:val="170"/>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都市工业：重点发展</w:t>
            </w:r>
            <w:r w:rsidRPr="000C2C0A">
              <w:rPr>
                <w:rFonts w:ascii="Times New Roman" w:eastAsia="方正仿宋简体" w:hAnsi="Times New Roman"/>
                <w:kern w:val="0"/>
                <w:sz w:val="22"/>
                <w:szCs w:val="22"/>
              </w:rPr>
              <w:t>航空装备研制、</w:t>
            </w:r>
            <w:r w:rsidRPr="000C2C0A">
              <w:rPr>
                <w:rFonts w:ascii="Times New Roman" w:eastAsia="方正仿宋简体" w:hAnsi="Times New Roman" w:hint="eastAsia"/>
                <w:kern w:val="0"/>
                <w:sz w:val="22"/>
                <w:szCs w:val="22"/>
              </w:rPr>
              <w:t>航空维修保障、智能制造、新材料、工业设计、工业软件及工业互联网、大数据中心等</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hint="eastAsia"/>
                <w:kern w:val="0"/>
                <w:sz w:val="22"/>
                <w:szCs w:val="22"/>
              </w:rPr>
              <w:t>列入当年省</w:t>
            </w:r>
            <w:r w:rsidRPr="000C2C0A">
              <w:rPr>
                <w:rFonts w:ascii="Times New Roman" w:eastAsia="方正仿宋简体" w:hAnsi="Times New Roman"/>
                <w:kern w:val="0"/>
                <w:sz w:val="22"/>
                <w:szCs w:val="22"/>
              </w:rPr>
              <w:t>、市重点项目，总投资不低于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p>
        </w:tc>
      </w:tr>
      <w:tr w:rsidR="0050700C" w:rsidRPr="000C2C0A" w:rsidTr="00F60114">
        <w:trPr>
          <w:cantSplit/>
          <w:trHeight w:val="170"/>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总部经济</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达到功能区总部经济投资门槛；</w:t>
            </w:r>
          </w:p>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经成都市总部经济发展领导小组认定的总部企业</w:t>
            </w:r>
            <w:r w:rsidRPr="000C2C0A">
              <w:rPr>
                <w:rFonts w:ascii="Times New Roman" w:eastAsia="方正仿宋简体" w:hAnsi="Times New Roman" w:hint="eastAsia"/>
                <w:kern w:val="0"/>
                <w:sz w:val="22"/>
                <w:szCs w:val="22"/>
              </w:rPr>
              <w:t>。</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达到功能区总部经济投资门槛</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w:t>
            </w:r>
            <w:r w:rsidRPr="000C2C0A">
              <w:rPr>
                <w:rFonts w:ascii="Times New Roman" w:eastAsia="方正仿宋简体" w:hAnsi="Times New Roman" w:hint="eastAsia"/>
                <w:kern w:val="0"/>
                <w:sz w:val="22"/>
                <w:szCs w:val="22"/>
              </w:rPr>
              <w:t>100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w:t>
            </w:r>
          </w:p>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经成都市总部经济发展领导小组认定的总部企业</w:t>
            </w:r>
            <w:r w:rsidRPr="000C2C0A">
              <w:rPr>
                <w:rFonts w:ascii="Times New Roman" w:eastAsia="方正仿宋简体" w:hAnsi="Times New Roman" w:hint="eastAsia"/>
                <w:kern w:val="0"/>
                <w:sz w:val="22"/>
                <w:szCs w:val="22"/>
              </w:rPr>
              <w:t>。</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hint="eastAsia"/>
                <w:kern w:val="0"/>
                <w:sz w:val="22"/>
                <w:szCs w:val="22"/>
              </w:rPr>
              <w:t>列入当年省</w:t>
            </w:r>
            <w:r w:rsidRPr="000C2C0A">
              <w:rPr>
                <w:rFonts w:ascii="Times New Roman" w:eastAsia="方正仿宋简体" w:hAnsi="Times New Roman"/>
                <w:kern w:val="0"/>
                <w:sz w:val="22"/>
                <w:szCs w:val="22"/>
              </w:rPr>
              <w:t>、市重点项目，总投资不低于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达到功能区总部经济投资门槛；</w:t>
            </w:r>
            <w:r w:rsidRPr="000C2C0A">
              <w:rPr>
                <w:rFonts w:ascii="Times New Roman" w:eastAsia="方正仿宋简体" w:hAnsi="Times New Roman"/>
                <w:kern w:val="0"/>
                <w:sz w:val="22"/>
                <w:szCs w:val="22"/>
              </w:rPr>
              <w:br/>
              <w:t>3.</w:t>
            </w:r>
            <w:r w:rsidRPr="000C2C0A">
              <w:rPr>
                <w:rFonts w:ascii="Times New Roman" w:eastAsia="方正仿宋简体" w:hAnsi="Times New Roman"/>
                <w:kern w:val="0"/>
                <w:sz w:val="22"/>
                <w:szCs w:val="22"/>
              </w:rPr>
              <w:t>经成都市总部经济发展领导小组认定的总部企业</w:t>
            </w:r>
            <w:r w:rsidRPr="000C2C0A">
              <w:rPr>
                <w:rFonts w:ascii="Times New Roman" w:eastAsia="方正仿宋简体" w:hAnsi="Times New Roman" w:hint="eastAsia"/>
                <w:kern w:val="0"/>
                <w:sz w:val="22"/>
                <w:szCs w:val="22"/>
              </w:rPr>
              <w:t>。</w:t>
            </w:r>
          </w:p>
        </w:tc>
      </w:tr>
      <w:tr w:rsidR="0050700C" w:rsidRPr="000C2C0A" w:rsidTr="00F60114">
        <w:trPr>
          <w:cantSplit/>
          <w:trHeight w:val="170"/>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亩，亩均税收高于先进制造业项目）</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列入当年省、市重点项目，总投资不低于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w:t>
            </w:r>
          </w:p>
        </w:tc>
      </w:tr>
      <w:tr w:rsidR="0050700C" w:rsidRPr="000C2C0A" w:rsidTr="00F60114">
        <w:trPr>
          <w:cantSplit/>
          <w:trHeight w:val="170"/>
          <w:jc w:val="center"/>
        </w:trPr>
        <w:tc>
          <w:tcPr>
            <w:tcW w:w="690"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达到功能区先进制造业项目投资门槛</w:t>
            </w:r>
          </w:p>
        </w:tc>
        <w:tc>
          <w:tcPr>
            <w:tcW w:w="4004"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达到功能区先进制造业项目投资门槛</w:t>
            </w:r>
          </w:p>
        </w:tc>
        <w:tc>
          <w:tcPr>
            <w:tcW w:w="4939" w:type="dxa"/>
            <w:vAlign w:val="center"/>
          </w:tcPr>
          <w:p w:rsidR="0050700C" w:rsidRPr="000C2C0A" w:rsidRDefault="0050700C" w:rsidP="00F60114">
            <w:pPr>
              <w:widowControl/>
              <w:adjustRightInd w:val="0"/>
              <w:snapToGrid w:val="0"/>
              <w:spacing w:line="254"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列入当年省、市重点项目，总投资不低于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达到功能区先进制造业项目投资门槛。</w:t>
            </w:r>
          </w:p>
        </w:tc>
      </w:tr>
      <w:tr w:rsidR="0050700C" w:rsidRPr="000C2C0A" w:rsidTr="00F60114">
        <w:trPr>
          <w:cantSplit/>
          <w:trHeight w:val="192"/>
          <w:jc w:val="center"/>
        </w:trPr>
        <w:tc>
          <w:tcPr>
            <w:tcW w:w="690"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hint="eastAsia"/>
                <w:kern w:val="0"/>
                <w:sz w:val="22"/>
                <w:szCs w:val="22"/>
              </w:rPr>
            </w:pPr>
            <w:r w:rsidRPr="000C2C0A">
              <w:rPr>
                <w:rFonts w:ascii="Times New Roman" w:eastAsia="方正黑体简体" w:hAnsi="Times New Roman" w:hint="eastAsia"/>
                <w:kern w:val="0"/>
                <w:sz w:val="22"/>
                <w:szCs w:val="22"/>
              </w:rPr>
              <w:t>9</w:t>
            </w:r>
          </w:p>
        </w:tc>
        <w:tc>
          <w:tcPr>
            <w:tcW w:w="1546"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金牛区</w:t>
            </w:r>
          </w:p>
        </w:tc>
        <w:tc>
          <w:tcPr>
            <w:tcW w:w="2285"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金牛</w:t>
            </w:r>
            <w:proofErr w:type="gramStart"/>
            <w:r w:rsidRPr="000C2C0A">
              <w:rPr>
                <w:rFonts w:ascii="Times New Roman" w:eastAsia="方正仿宋简体" w:hAnsi="Times New Roman"/>
                <w:kern w:val="0"/>
                <w:sz w:val="22"/>
                <w:szCs w:val="22"/>
              </w:rPr>
              <w:t>坝科技</w:t>
            </w:r>
            <w:proofErr w:type="gramEnd"/>
            <w:r w:rsidRPr="000C2C0A">
              <w:rPr>
                <w:rFonts w:ascii="Times New Roman" w:eastAsia="方正仿宋简体" w:hAnsi="Times New Roman"/>
                <w:kern w:val="0"/>
                <w:sz w:val="22"/>
                <w:szCs w:val="22"/>
              </w:rPr>
              <w:t>服务产业功能区</w:t>
            </w:r>
          </w:p>
        </w:tc>
        <w:tc>
          <w:tcPr>
            <w:tcW w:w="2677"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创意经济</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城市轨道交通</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人工智能及技术转移</w:t>
            </w: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城市轨道交通</w:t>
            </w:r>
          </w:p>
        </w:tc>
        <w:tc>
          <w:tcPr>
            <w:tcW w:w="3600" w:type="dxa"/>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亩）的工业项目；</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必须纳入工业统计。</w:t>
            </w:r>
          </w:p>
        </w:tc>
        <w:tc>
          <w:tcPr>
            <w:tcW w:w="4939" w:type="dxa"/>
            <w:vAlign w:val="center"/>
          </w:tcPr>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达到功能区投资门槛的工业项目；</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必须纳入工业统计。</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6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人工智能及技术转移</w:t>
            </w:r>
          </w:p>
        </w:tc>
        <w:tc>
          <w:tcPr>
            <w:tcW w:w="3600" w:type="dxa"/>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达到功能区投资门槛的工业项目；</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必须纳入工业统计。</w:t>
            </w:r>
          </w:p>
        </w:tc>
        <w:tc>
          <w:tcPr>
            <w:tcW w:w="4939" w:type="dxa"/>
            <w:vAlign w:val="center"/>
          </w:tcPr>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达到功能区投资门槛的工业项目；</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必须纳入工业统计。</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投资门槛（亩均投资强度</w:t>
            </w:r>
            <w:r w:rsidRPr="000C2C0A">
              <w:rPr>
                <w:rFonts w:ascii="Times New Roman" w:eastAsia="方正仿宋简体" w:hAnsi="Times New Roman"/>
                <w:kern w:val="0"/>
                <w:sz w:val="22"/>
                <w:szCs w:val="22"/>
              </w:rPr>
              <w:t>≥1000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≥1000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939" w:type="dxa"/>
            <w:vAlign w:val="center"/>
          </w:tcPr>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投资门槛的项目；</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必须纳入工业统计。</w:t>
            </w:r>
          </w:p>
        </w:tc>
        <w:tc>
          <w:tcPr>
            <w:tcW w:w="4939" w:type="dxa"/>
            <w:vAlign w:val="center"/>
          </w:tcPr>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60"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必须纳入工业统计。</w:t>
            </w:r>
          </w:p>
        </w:tc>
      </w:tr>
      <w:tr w:rsidR="0050700C" w:rsidRPr="000C2C0A" w:rsidTr="00F60114">
        <w:trPr>
          <w:cantSplit/>
          <w:trHeight w:val="256"/>
          <w:jc w:val="center"/>
        </w:trPr>
        <w:tc>
          <w:tcPr>
            <w:tcW w:w="690"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10</w:t>
            </w:r>
          </w:p>
        </w:tc>
        <w:tc>
          <w:tcPr>
            <w:tcW w:w="1546"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武侯区</w:t>
            </w:r>
          </w:p>
        </w:tc>
        <w:tc>
          <w:tcPr>
            <w:tcW w:w="2285"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她妆美谷</w:t>
            </w:r>
            <w:proofErr w:type="gramEnd"/>
          </w:p>
        </w:tc>
        <w:tc>
          <w:tcPr>
            <w:tcW w:w="2677"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化妆品时尚产业和都市工业</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新零售和流量经济</w:t>
            </w: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都市工业：重点发展高端</w:t>
            </w:r>
            <w:r w:rsidRPr="000C2C0A">
              <w:rPr>
                <w:rFonts w:ascii="Times New Roman" w:eastAsia="方正仿宋简体" w:hAnsi="Times New Roman" w:hint="eastAsia"/>
                <w:kern w:val="0"/>
                <w:sz w:val="22"/>
                <w:szCs w:val="22"/>
              </w:rPr>
              <w:t>新</w:t>
            </w:r>
            <w:r w:rsidRPr="000C2C0A">
              <w:rPr>
                <w:rFonts w:ascii="Times New Roman" w:eastAsia="方正仿宋简体" w:hAnsi="Times New Roman"/>
                <w:kern w:val="0"/>
                <w:sz w:val="22"/>
                <w:szCs w:val="22"/>
              </w:rPr>
              <w:t>材料、生物医药、电子信息</w:t>
            </w:r>
            <w:r w:rsidRPr="000C2C0A">
              <w:rPr>
                <w:rFonts w:ascii="Times New Roman" w:eastAsia="方正仿宋简体" w:hAnsi="Times New Roman" w:hint="eastAsia"/>
                <w:kern w:val="0"/>
                <w:sz w:val="22"/>
                <w:szCs w:val="22"/>
              </w:rPr>
              <w:t>和</w:t>
            </w:r>
            <w:r w:rsidRPr="000C2C0A">
              <w:rPr>
                <w:rFonts w:ascii="Times New Roman" w:eastAsia="方正仿宋简体" w:hAnsi="Times New Roman"/>
                <w:kern w:val="0"/>
                <w:sz w:val="22"/>
                <w:szCs w:val="22"/>
              </w:rPr>
              <w:t>高档定制等</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≥700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总部经济</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1</w:t>
            </w:r>
            <w:r w:rsidRPr="000C2C0A">
              <w:rPr>
                <w:rFonts w:ascii="Times New Roman" w:eastAsia="方正仿宋简体" w:hAnsi="Times New Roman" w:hint="eastAsia"/>
                <w:kern w:val="0"/>
                <w:sz w:val="22"/>
                <w:szCs w:val="22"/>
              </w:rPr>
              <w:t>、按照成府函</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201</w:t>
            </w:r>
            <w:r w:rsidRPr="000C2C0A">
              <w:rPr>
                <w:rFonts w:ascii="Times New Roman" w:eastAsia="方正仿宋简体" w:hAnsi="Times New Roman" w:hint="eastAsia"/>
                <w:kern w:val="0"/>
                <w:sz w:val="22"/>
                <w:szCs w:val="22"/>
              </w:rPr>
              <w:t>8</w:t>
            </w:r>
            <w:r w:rsidRPr="000C2C0A">
              <w:rPr>
                <w:rFonts w:ascii="Times New Roman" w:eastAsia="方正仿宋简体" w:hAnsi="Times New Roman"/>
                <w:kern w:val="0"/>
                <w:sz w:val="22"/>
                <w:szCs w:val="22"/>
              </w:rPr>
              <w:t>〕</w:t>
            </w:r>
            <w:r w:rsidRPr="000C2C0A">
              <w:rPr>
                <w:rFonts w:ascii="Times New Roman" w:eastAsia="方正仿宋简体" w:hAnsi="Times New Roman" w:hint="eastAsia"/>
                <w:kern w:val="0"/>
                <w:sz w:val="22"/>
                <w:szCs w:val="22"/>
              </w:rPr>
              <w:t>13</w:t>
            </w:r>
            <w:r w:rsidRPr="000C2C0A">
              <w:rPr>
                <w:rFonts w:ascii="Times New Roman" w:eastAsia="方正仿宋简体" w:hAnsi="Times New Roman" w:hint="eastAsia"/>
                <w:kern w:val="0"/>
                <w:sz w:val="22"/>
                <w:szCs w:val="22"/>
              </w:rPr>
              <w:t>号文及配套办法经认定的成都市总部企业（不含成长型总部企业）；</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lang w:val="en"/>
              </w:rPr>
            </w:pPr>
            <w:r w:rsidRPr="000C2C0A">
              <w:rPr>
                <w:rFonts w:ascii="Times New Roman" w:eastAsia="方正仿宋简体" w:hAnsi="Times New Roman" w:hint="eastAsia"/>
                <w:kern w:val="0"/>
                <w:sz w:val="22"/>
                <w:szCs w:val="22"/>
              </w:rPr>
              <w:t>2</w:t>
            </w:r>
            <w:r w:rsidRPr="000C2C0A">
              <w:rPr>
                <w:rFonts w:ascii="Times New Roman" w:eastAsia="方正仿宋简体" w:hAnsi="Times New Roman" w:hint="eastAsia"/>
                <w:kern w:val="0"/>
                <w:sz w:val="22"/>
                <w:szCs w:val="22"/>
              </w:rPr>
              <w:t>、达到功能区投资门槛（亩均投资强度≥</w:t>
            </w:r>
            <w:r w:rsidRPr="000C2C0A">
              <w:rPr>
                <w:rFonts w:ascii="Times New Roman" w:eastAsia="方正仿宋简体" w:hAnsi="Times New Roman" w:hint="eastAsia"/>
                <w:kern w:val="0"/>
                <w:sz w:val="22"/>
                <w:szCs w:val="22"/>
              </w:rPr>
              <w:t>400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600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150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1</w:t>
            </w:r>
            <w:r w:rsidRPr="000C2C0A">
              <w:rPr>
                <w:rFonts w:ascii="Times New Roman" w:eastAsia="方正仿宋简体" w:hAnsi="Times New Roman" w:hint="eastAsia"/>
                <w:kern w:val="0"/>
                <w:sz w:val="22"/>
                <w:szCs w:val="22"/>
              </w:rPr>
              <w:t>、按照成府函</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201</w:t>
            </w:r>
            <w:r w:rsidRPr="000C2C0A">
              <w:rPr>
                <w:rFonts w:ascii="Times New Roman" w:eastAsia="方正仿宋简体" w:hAnsi="Times New Roman" w:hint="eastAsia"/>
                <w:kern w:val="0"/>
                <w:sz w:val="22"/>
                <w:szCs w:val="22"/>
              </w:rPr>
              <w:t>8</w:t>
            </w:r>
            <w:r w:rsidRPr="000C2C0A">
              <w:rPr>
                <w:rFonts w:ascii="Times New Roman" w:eastAsia="方正仿宋简体" w:hAnsi="Times New Roman"/>
                <w:kern w:val="0"/>
                <w:sz w:val="22"/>
                <w:szCs w:val="22"/>
              </w:rPr>
              <w:t>〕</w:t>
            </w:r>
            <w:r w:rsidRPr="000C2C0A">
              <w:rPr>
                <w:rFonts w:ascii="Times New Roman" w:eastAsia="方正仿宋简体" w:hAnsi="Times New Roman" w:hint="eastAsia"/>
                <w:kern w:val="0"/>
                <w:sz w:val="22"/>
                <w:szCs w:val="22"/>
              </w:rPr>
              <w:t>13</w:t>
            </w:r>
            <w:r w:rsidRPr="000C2C0A">
              <w:rPr>
                <w:rFonts w:ascii="Times New Roman" w:eastAsia="方正仿宋简体" w:hAnsi="Times New Roman" w:hint="eastAsia"/>
                <w:kern w:val="0"/>
                <w:sz w:val="22"/>
                <w:szCs w:val="22"/>
              </w:rPr>
              <w:t>号文及配套办法经认定的成都市总部企业（不含成长型总部企业）；</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2</w:t>
            </w:r>
            <w:r w:rsidRPr="000C2C0A">
              <w:rPr>
                <w:rFonts w:ascii="Times New Roman" w:eastAsia="方正仿宋简体" w:hAnsi="Times New Roman" w:hint="eastAsia"/>
                <w:kern w:val="0"/>
                <w:sz w:val="22"/>
                <w:szCs w:val="22"/>
              </w:rPr>
              <w:t>、达到功能区投资门槛（亩均投资强度≥</w:t>
            </w:r>
            <w:r w:rsidRPr="000C2C0A">
              <w:rPr>
                <w:rFonts w:ascii="Times New Roman" w:eastAsia="方正仿宋简体" w:hAnsi="Times New Roman" w:hint="eastAsia"/>
                <w:kern w:val="0"/>
                <w:sz w:val="22"/>
                <w:szCs w:val="22"/>
              </w:rPr>
              <w:t>400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600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150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1</w:t>
            </w:r>
            <w:r w:rsidRPr="000C2C0A">
              <w:rPr>
                <w:rFonts w:ascii="Times New Roman" w:eastAsia="方正仿宋简体" w:hAnsi="Times New Roman" w:hint="eastAsia"/>
                <w:kern w:val="0"/>
                <w:sz w:val="22"/>
                <w:szCs w:val="22"/>
              </w:rPr>
              <w:t>、按照成府函</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201</w:t>
            </w:r>
            <w:r w:rsidRPr="000C2C0A">
              <w:rPr>
                <w:rFonts w:ascii="Times New Roman" w:eastAsia="方正仿宋简体" w:hAnsi="Times New Roman" w:hint="eastAsia"/>
                <w:kern w:val="0"/>
                <w:sz w:val="22"/>
                <w:szCs w:val="22"/>
              </w:rPr>
              <w:t>8</w:t>
            </w:r>
            <w:r w:rsidRPr="000C2C0A">
              <w:rPr>
                <w:rFonts w:ascii="Times New Roman" w:eastAsia="方正仿宋简体" w:hAnsi="Times New Roman"/>
                <w:kern w:val="0"/>
                <w:sz w:val="22"/>
                <w:szCs w:val="22"/>
              </w:rPr>
              <w:t>〕</w:t>
            </w:r>
            <w:r w:rsidRPr="000C2C0A">
              <w:rPr>
                <w:rFonts w:ascii="Times New Roman" w:eastAsia="方正仿宋简体" w:hAnsi="Times New Roman" w:hint="eastAsia"/>
                <w:kern w:val="0"/>
                <w:sz w:val="22"/>
                <w:szCs w:val="22"/>
              </w:rPr>
              <w:t>13</w:t>
            </w:r>
            <w:r w:rsidRPr="000C2C0A">
              <w:rPr>
                <w:rFonts w:ascii="Times New Roman" w:eastAsia="方正仿宋简体" w:hAnsi="Times New Roman" w:hint="eastAsia"/>
                <w:kern w:val="0"/>
                <w:sz w:val="22"/>
                <w:szCs w:val="22"/>
              </w:rPr>
              <w:t>号文及配套办法经认定的成都市总部企业（不含成长型总部企业）；</w:t>
            </w:r>
          </w:p>
          <w:p w:rsidR="0050700C" w:rsidRPr="000C2C0A" w:rsidRDefault="0050700C" w:rsidP="00F60114">
            <w:pPr>
              <w:widowControl/>
              <w:adjustRightInd w:val="0"/>
              <w:snapToGrid w:val="0"/>
              <w:spacing w:line="26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2</w:t>
            </w:r>
            <w:r w:rsidRPr="000C2C0A">
              <w:rPr>
                <w:rFonts w:ascii="Times New Roman" w:eastAsia="方正仿宋简体" w:hAnsi="Times New Roman" w:hint="eastAsia"/>
                <w:kern w:val="0"/>
                <w:sz w:val="22"/>
                <w:szCs w:val="22"/>
              </w:rPr>
              <w:t>、达到功能区投资门槛（亩均投资强度≥</w:t>
            </w:r>
            <w:r w:rsidRPr="000C2C0A">
              <w:rPr>
                <w:rFonts w:ascii="Times New Roman" w:eastAsia="方正仿宋简体" w:hAnsi="Times New Roman" w:hint="eastAsia"/>
                <w:kern w:val="0"/>
                <w:sz w:val="22"/>
                <w:szCs w:val="22"/>
              </w:rPr>
              <w:t>500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700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150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3</w:t>
            </w:r>
            <w:r w:rsidRPr="000C2C0A">
              <w:rPr>
                <w:rFonts w:ascii="Times New Roman" w:eastAsia="方正仿宋简体" w:hAnsi="Times New Roman" w:hint="eastAsia"/>
                <w:kern w:val="0"/>
                <w:sz w:val="22"/>
                <w:szCs w:val="22"/>
              </w:rPr>
              <w:t>、列入当年省市重点项目。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lang w:val="en"/>
              </w:rPr>
              <w:t>/</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≥700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≥700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lastRenderedPageBreak/>
              <w:t>11</w:t>
            </w:r>
          </w:p>
        </w:tc>
        <w:tc>
          <w:tcPr>
            <w:tcW w:w="1546"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成华区</w:t>
            </w:r>
          </w:p>
        </w:tc>
        <w:tc>
          <w:tcPr>
            <w:tcW w:w="2285"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龙潭工业机器人产业功能区</w:t>
            </w:r>
          </w:p>
        </w:tc>
        <w:tc>
          <w:tcPr>
            <w:tcW w:w="2677"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工业机器人和智能经济</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工业互联网</w:t>
            </w:r>
            <w:r w:rsidRPr="000C2C0A">
              <w:rPr>
                <w:rFonts w:ascii="Times New Roman" w:eastAsia="方正仿宋简体" w:hAnsi="Times New Roman"/>
                <w:kern w:val="0"/>
                <w:sz w:val="22"/>
                <w:szCs w:val="22"/>
              </w:rPr>
              <w:br/>
              <w:t>5G</w:t>
            </w:r>
            <w:r w:rsidRPr="000C2C0A">
              <w:rPr>
                <w:rFonts w:ascii="Times New Roman" w:eastAsia="方正仿宋简体" w:hAnsi="Times New Roman"/>
                <w:kern w:val="0"/>
                <w:sz w:val="22"/>
                <w:szCs w:val="22"/>
              </w:rPr>
              <w:t>应用</w:t>
            </w: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工业机器人</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符合功能区《产业规划》、《城市设计》</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项目租赁面积不超过</w:t>
            </w:r>
            <w:r w:rsidRPr="000C2C0A">
              <w:rPr>
                <w:rFonts w:ascii="Times New Roman" w:eastAsia="方正仿宋简体" w:hAnsi="Times New Roman"/>
                <w:kern w:val="0"/>
                <w:sz w:val="22"/>
                <w:szCs w:val="22"/>
              </w:rPr>
              <w:t>50</w:t>
            </w:r>
            <w:r w:rsidRPr="000C2C0A">
              <w:rPr>
                <w:rFonts w:ascii="Times New Roman" w:eastAsia="方正仿宋简体" w:hAnsi="Times New Roman"/>
                <w:kern w:val="0"/>
                <w:sz w:val="22"/>
                <w:szCs w:val="22"/>
              </w:rPr>
              <w:t>亩，亩均投资强度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符合功能区《产业规划》、《城市设计》</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符合功能区《产业规划》、《城市设计》</w:t>
            </w:r>
            <w:r w:rsidRPr="000C2C0A">
              <w:rPr>
                <w:rFonts w:ascii="Times New Roman" w:eastAsia="方正仿宋简体" w:hAnsi="Times New Roman"/>
                <w:kern w:val="0"/>
                <w:sz w:val="22"/>
                <w:szCs w:val="22"/>
              </w:rPr>
              <w:br/>
              <w:t>1.</w:t>
            </w:r>
            <w:r w:rsidRPr="000C2C0A">
              <w:rPr>
                <w:rFonts w:ascii="Times New Roman" w:eastAsia="方正仿宋简体" w:hAnsi="Times New Roman"/>
                <w:kern w:val="0"/>
                <w:sz w:val="22"/>
                <w:szCs w:val="22"/>
              </w:rPr>
              <w:t>项目亩均投资强度</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≥750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6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工业互联网</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符合功能区《产业规划》、《城市设计》</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项目租赁面积不超过</w:t>
            </w:r>
            <w:r w:rsidRPr="000C2C0A">
              <w:rPr>
                <w:rFonts w:ascii="Times New Roman" w:eastAsia="方正仿宋简体" w:hAnsi="Times New Roman"/>
                <w:kern w:val="0"/>
                <w:sz w:val="22"/>
                <w:szCs w:val="22"/>
              </w:rPr>
              <w:t>50</w:t>
            </w:r>
            <w:r w:rsidRPr="000C2C0A">
              <w:rPr>
                <w:rFonts w:ascii="Times New Roman" w:eastAsia="方正仿宋简体" w:hAnsi="Times New Roman"/>
                <w:kern w:val="0"/>
                <w:sz w:val="22"/>
                <w:szCs w:val="22"/>
              </w:rPr>
              <w:t>亩，亩均投资强度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符合功能区《产业规划》、《城市设计》</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符合功能区《产业规划》、《城市设计》</w:t>
            </w:r>
            <w:r w:rsidRPr="000C2C0A">
              <w:rPr>
                <w:rFonts w:ascii="Times New Roman" w:eastAsia="方正仿宋简体" w:hAnsi="Times New Roman"/>
                <w:kern w:val="0"/>
                <w:sz w:val="22"/>
                <w:szCs w:val="22"/>
              </w:rPr>
              <w:br/>
              <w:t>1.</w:t>
            </w:r>
            <w:r w:rsidRPr="000C2C0A">
              <w:rPr>
                <w:rFonts w:ascii="Times New Roman" w:eastAsia="方正仿宋简体" w:hAnsi="Times New Roman"/>
                <w:kern w:val="0"/>
                <w:sz w:val="22"/>
                <w:szCs w:val="22"/>
              </w:rPr>
              <w:t>项目亩均投资强度</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≥800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≥8</w:t>
            </w:r>
            <w:r w:rsidRPr="000C2C0A">
              <w:rPr>
                <w:rFonts w:ascii="Times New Roman" w:eastAsia="方正仿宋简体" w:hAnsi="Times New Roman" w:hint="eastAsia"/>
                <w:kern w:val="0"/>
                <w:sz w:val="22"/>
                <w:szCs w:val="22"/>
              </w:rPr>
              <w:t>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restart"/>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r w:rsidRPr="00C91972">
              <w:rPr>
                <w:rFonts w:ascii="Times New Roman" w:eastAsia="方正黑体简体" w:hAnsi="Times New Roman" w:hint="eastAsia"/>
                <w:kern w:val="0"/>
                <w:sz w:val="22"/>
                <w:szCs w:val="22"/>
              </w:rPr>
              <w:t>11</w:t>
            </w:r>
          </w:p>
        </w:tc>
        <w:tc>
          <w:tcPr>
            <w:tcW w:w="1546" w:type="dxa"/>
            <w:vMerge w:val="restart"/>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成华区</w:t>
            </w:r>
          </w:p>
        </w:tc>
        <w:tc>
          <w:tcPr>
            <w:tcW w:w="2285" w:type="dxa"/>
            <w:vMerge w:val="restart"/>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龙潭工业机器人产业功能区</w:t>
            </w:r>
          </w:p>
        </w:tc>
        <w:tc>
          <w:tcPr>
            <w:tcW w:w="2677" w:type="dxa"/>
            <w:vMerge w:val="restart"/>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工业机器人和智能经济</w:t>
            </w:r>
            <w:r w:rsidRPr="00C91972">
              <w:rPr>
                <w:rFonts w:ascii="Times New Roman" w:eastAsia="方正仿宋简体" w:hAnsi="Times New Roman"/>
                <w:kern w:val="0"/>
                <w:sz w:val="22"/>
                <w:szCs w:val="22"/>
              </w:rPr>
              <w:br/>
            </w:r>
            <w:r w:rsidRPr="00C91972">
              <w:rPr>
                <w:rFonts w:ascii="Times New Roman" w:eastAsia="方正仿宋简体" w:hAnsi="Times New Roman"/>
                <w:kern w:val="0"/>
                <w:sz w:val="22"/>
                <w:szCs w:val="22"/>
              </w:rPr>
              <w:t>工业互联网</w:t>
            </w:r>
            <w:r w:rsidRPr="00C91972">
              <w:rPr>
                <w:rFonts w:ascii="Times New Roman" w:eastAsia="方正仿宋简体" w:hAnsi="Times New Roman"/>
                <w:kern w:val="0"/>
                <w:sz w:val="22"/>
                <w:szCs w:val="22"/>
              </w:rPr>
              <w:br/>
              <w:t>5G</w:t>
            </w:r>
            <w:r w:rsidRPr="00C91972">
              <w:rPr>
                <w:rFonts w:ascii="Times New Roman" w:eastAsia="方正仿宋简体" w:hAnsi="Times New Roman"/>
                <w:kern w:val="0"/>
                <w:sz w:val="22"/>
                <w:szCs w:val="22"/>
              </w:rPr>
              <w:t>应用</w:t>
            </w:r>
          </w:p>
        </w:tc>
        <w:tc>
          <w:tcPr>
            <w:tcW w:w="2319" w:type="dxa"/>
            <w:vAlign w:val="center"/>
          </w:tcPr>
          <w:p w:rsidR="0050700C" w:rsidRPr="00C91972" w:rsidRDefault="0050700C" w:rsidP="00F60114">
            <w:pPr>
              <w:widowControl/>
              <w:adjustRightInd w:val="0"/>
              <w:snapToGrid w:val="0"/>
              <w:spacing w:line="246" w:lineRule="exac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5G</w:t>
            </w:r>
            <w:r w:rsidRPr="00C91972">
              <w:rPr>
                <w:rFonts w:ascii="Times New Roman" w:eastAsia="方正仿宋简体" w:hAnsi="Times New Roman"/>
                <w:kern w:val="0"/>
                <w:sz w:val="22"/>
                <w:szCs w:val="22"/>
              </w:rPr>
              <w:t>应用</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符合功能区《产业规划》、《城市设计》</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项目租赁面积不超过</w:t>
            </w:r>
            <w:r w:rsidRPr="00C91972">
              <w:rPr>
                <w:rFonts w:ascii="Times New Roman" w:eastAsia="方正仿宋简体" w:hAnsi="Times New Roman"/>
                <w:kern w:val="0"/>
                <w:sz w:val="22"/>
                <w:szCs w:val="22"/>
              </w:rPr>
              <w:t>50</w:t>
            </w:r>
            <w:r w:rsidRPr="00C91972">
              <w:rPr>
                <w:rFonts w:ascii="Times New Roman" w:eastAsia="方正仿宋简体" w:hAnsi="Times New Roman"/>
                <w:kern w:val="0"/>
                <w:sz w:val="22"/>
                <w:szCs w:val="22"/>
              </w:rPr>
              <w:t>亩，亩均投资强度</w:t>
            </w:r>
            <w:r w:rsidRPr="00C91972">
              <w:rPr>
                <w:rFonts w:ascii="Times New Roman" w:eastAsia="方正仿宋简体" w:hAnsi="Times New Roman"/>
                <w:kern w:val="0"/>
                <w:sz w:val="22"/>
                <w:szCs w:val="22"/>
              </w:rPr>
              <w:t>≥300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≥500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≥80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符合功能区《产业规划》、《城市设计》</w:t>
            </w:r>
            <w:r w:rsidRPr="00C91972">
              <w:rPr>
                <w:rFonts w:ascii="Times New Roman" w:eastAsia="方正仿宋简体" w:hAnsi="Times New Roman"/>
                <w:kern w:val="0"/>
                <w:sz w:val="22"/>
                <w:szCs w:val="22"/>
              </w:rPr>
              <w:br/>
            </w: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符合功能区《产业规划》、《城市设计》</w:t>
            </w:r>
            <w:r w:rsidRPr="00C91972">
              <w:rPr>
                <w:rFonts w:ascii="Times New Roman" w:eastAsia="方正仿宋简体" w:hAnsi="Times New Roman"/>
                <w:kern w:val="0"/>
                <w:sz w:val="22"/>
                <w:szCs w:val="22"/>
              </w:rPr>
              <w:br/>
              <w:t>1.</w:t>
            </w:r>
            <w:r w:rsidRPr="00C91972">
              <w:rPr>
                <w:rFonts w:ascii="Times New Roman" w:eastAsia="方正仿宋简体" w:hAnsi="Times New Roman"/>
                <w:kern w:val="0"/>
                <w:sz w:val="22"/>
                <w:szCs w:val="22"/>
              </w:rPr>
              <w:t>项目亩均投资强度</w:t>
            </w:r>
            <w:r w:rsidRPr="00C91972">
              <w:rPr>
                <w:rFonts w:ascii="Times New Roman" w:eastAsia="方正仿宋简体" w:hAnsi="Times New Roman"/>
                <w:kern w:val="0"/>
                <w:sz w:val="22"/>
                <w:szCs w:val="22"/>
              </w:rPr>
              <w:t>≥600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≥800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≥8</w:t>
            </w:r>
            <w:r w:rsidRPr="00C91972">
              <w:rPr>
                <w:rFonts w:ascii="Times New Roman" w:eastAsia="方正仿宋简体" w:hAnsi="Times New Roman" w:hint="eastAsia"/>
                <w:kern w:val="0"/>
                <w:sz w:val="22"/>
                <w:szCs w:val="22"/>
              </w:rPr>
              <w:t>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r w:rsidRPr="00C91972">
              <w:rPr>
                <w:rFonts w:ascii="Times New Roman" w:eastAsia="方正仿宋简体" w:hAnsi="Times New Roman"/>
                <w:kern w:val="0"/>
                <w:sz w:val="22"/>
                <w:szCs w:val="22"/>
              </w:rPr>
              <w:br/>
              <w:t>2.</w:t>
            </w:r>
            <w:r w:rsidRPr="00C91972">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新型产业用地（</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按照成办发〔</w:t>
            </w:r>
            <w:r w:rsidRPr="00C91972">
              <w:rPr>
                <w:rFonts w:ascii="Times New Roman" w:eastAsia="方正仿宋简体" w:hAnsi="Times New Roman"/>
                <w:kern w:val="0"/>
                <w:sz w:val="22"/>
                <w:szCs w:val="22"/>
              </w:rPr>
              <w:t>20</w:t>
            </w:r>
            <w:r w:rsidRPr="00C91972">
              <w:rPr>
                <w:rFonts w:ascii="Times New Roman" w:eastAsia="方正仿宋简体" w:hAnsi="Times New Roman"/>
                <w:kern w:val="0"/>
                <w:sz w:val="22"/>
                <w:szCs w:val="22"/>
                <w:lang w:val="en"/>
              </w:rPr>
              <w:t>20</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37</w:t>
            </w:r>
            <w:r w:rsidRPr="00C91972">
              <w:rPr>
                <w:rFonts w:ascii="Times New Roman" w:eastAsia="方正仿宋简体" w:hAnsi="Times New Roman"/>
                <w:kern w:val="0"/>
                <w:sz w:val="22"/>
                <w:szCs w:val="22"/>
              </w:rPr>
              <w:t>号执行；符合功能区《产业规划》、《城市设计》</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项目租赁面积不超过</w:t>
            </w:r>
            <w:r w:rsidRPr="00C91972">
              <w:rPr>
                <w:rFonts w:ascii="Times New Roman" w:eastAsia="方正仿宋简体" w:hAnsi="Times New Roman"/>
                <w:kern w:val="0"/>
                <w:sz w:val="22"/>
                <w:szCs w:val="22"/>
              </w:rPr>
              <w:t>50</w:t>
            </w:r>
            <w:r w:rsidRPr="00C91972">
              <w:rPr>
                <w:rFonts w:ascii="Times New Roman" w:eastAsia="方正仿宋简体" w:hAnsi="Times New Roman"/>
                <w:kern w:val="0"/>
                <w:sz w:val="22"/>
                <w:szCs w:val="22"/>
              </w:rPr>
              <w:t>亩，亩均投资强度</w:t>
            </w:r>
            <w:r w:rsidRPr="00C91972">
              <w:rPr>
                <w:rFonts w:ascii="Times New Roman" w:eastAsia="方正仿宋简体" w:hAnsi="Times New Roman"/>
                <w:kern w:val="0"/>
                <w:sz w:val="22"/>
                <w:szCs w:val="22"/>
              </w:rPr>
              <w:t>≥300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≥500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≥80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按照成办发〔</w:t>
            </w:r>
            <w:r w:rsidRPr="00C91972">
              <w:rPr>
                <w:rFonts w:ascii="Times New Roman" w:eastAsia="方正仿宋简体" w:hAnsi="Times New Roman"/>
                <w:kern w:val="0"/>
                <w:sz w:val="22"/>
                <w:szCs w:val="22"/>
              </w:rPr>
              <w:t>20</w:t>
            </w:r>
            <w:r w:rsidRPr="00C91972">
              <w:rPr>
                <w:rFonts w:ascii="Times New Roman" w:eastAsia="方正仿宋简体" w:hAnsi="Times New Roman"/>
                <w:kern w:val="0"/>
                <w:sz w:val="22"/>
                <w:szCs w:val="22"/>
                <w:lang w:val="en"/>
              </w:rPr>
              <w:t>20</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37</w:t>
            </w:r>
            <w:r w:rsidRPr="00C91972">
              <w:rPr>
                <w:rFonts w:ascii="Times New Roman" w:eastAsia="方正仿宋简体" w:hAnsi="Times New Roman"/>
                <w:kern w:val="0"/>
                <w:sz w:val="22"/>
                <w:szCs w:val="22"/>
              </w:rPr>
              <w:t>号执行；符合功能区《产业规划》、《城市设计》</w:t>
            </w:r>
            <w:r w:rsidRPr="00C91972">
              <w:rPr>
                <w:rFonts w:ascii="Times New Roman" w:eastAsia="方正仿宋简体" w:hAnsi="Times New Roman"/>
                <w:kern w:val="0"/>
                <w:sz w:val="22"/>
                <w:szCs w:val="22"/>
              </w:rPr>
              <w:br/>
            </w:r>
            <w:r w:rsidRPr="00C91972">
              <w:rPr>
                <w:rFonts w:ascii="Times New Roman" w:eastAsia="方正仿宋简体" w:hAnsi="Times New Roman"/>
                <w:kern w:val="0"/>
                <w:sz w:val="22"/>
                <w:szCs w:val="22"/>
              </w:rPr>
              <w:t>项目亩均投资强度</w:t>
            </w:r>
            <w:r w:rsidRPr="00C91972">
              <w:rPr>
                <w:rFonts w:ascii="Times New Roman" w:eastAsia="方正仿宋简体" w:hAnsi="Times New Roman"/>
                <w:kern w:val="0"/>
                <w:sz w:val="22"/>
                <w:szCs w:val="22"/>
              </w:rPr>
              <w:t>≥500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≥500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≥85</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符合功能区《产业规划》、《城市设计》</w:t>
            </w:r>
            <w:r w:rsidRPr="00C91972">
              <w:rPr>
                <w:rFonts w:ascii="Times New Roman" w:eastAsia="方正仿宋简体" w:hAnsi="Times New Roman"/>
                <w:kern w:val="0"/>
                <w:sz w:val="22"/>
                <w:szCs w:val="22"/>
              </w:rPr>
              <w:br/>
              <w:t>1.</w:t>
            </w:r>
            <w:r w:rsidRPr="00C91972">
              <w:rPr>
                <w:rFonts w:ascii="Times New Roman" w:eastAsia="方正仿宋简体" w:hAnsi="Times New Roman"/>
                <w:kern w:val="0"/>
                <w:sz w:val="22"/>
                <w:szCs w:val="22"/>
              </w:rPr>
              <w:t>项目亩均投资强度</w:t>
            </w:r>
            <w:r w:rsidRPr="00C91972">
              <w:rPr>
                <w:rFonts w:ascii="Times New Roman" w:eastAsia="方正仿宋简体" w:hAnsi="Times New Roman"/>
                <w:kern w:val="0"/>
                <w:sz w:val="22"/>
                <w:szCs w:val="22"/>
              </w:rPr>
              <w:t>≥800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≥800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≥85</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r w:rsidRPr="00C91972">
              <w:rPr>
                <w:rFonts w:ascii="Times New Roman" w:eastAsia="方正仿宋简体" w:hAnsi="Times New Roman"/>
                <w:kern w:val="0"/>
                <w:sz w:val="22"/>
                <w:szCs w:val="22"/>
              </w:rPr>
              <w:br/>
              <w:t>2.</w:t>
            </w:r>
            <w:r w:rsidRPr="00C91972">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标准厂房</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符合功能区《产业规划》、《城市设计》</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项目租赁面积不超过</w:t>
            </w:r>
            <w:r w:rsidRPr="00C91972">
              <w:rPr>
                <w:rFonts w:ascii="Times New Roman" w:eastAsia="方正仿宋简体" w:hAnsi="Times New Roman"/>
                <w:kern w:val="0"/>
                <w:sz w:val="22"/>
                <w:szCs w:val="22"/>
              </w:rPr>
              <w:t>50</w:t>
            </w:r>
            <w:r w:rsidRPr="00C91972">
              <w:rPr>
                <w:rFonts w:ascii="Times New Roman" w:eastAsia="方正仿宋简体" w:hAnsi="Times New Roman"/>
                <w:kern w:val="0"/>
                <w:sz w:val="22"/>
                <w:szCs w:val="22"/>
              </w:rPr>
              <w:t>亩，亩均投资强度</w:t>
            </w:r>
            <w:r w:rsidRPr="00C91972">
              <w:rPr>
                <w:rFonts w:ascii="Times New Roman" w:eastAsia="方正仿宋简体" w:hAnsi="Times New Roman"/>
                <w:kern w:val="0"/>
                <w:sz w:val="22"/>
                <w:szCs w:val="22"/>
              </w:rPr>
              <w:t>≥300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≥500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≥80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符合功能区《产业规划》、《城市设计》</w:t>
            </w:r>
            <w:r w:rsidRPr="00C91972">
              <w:rPr>
                <w:rFonts w:ascii="Times New Roman" w:eastAsia="方正仿宋简体" w:hAnsi="Times New Roman"/>
                <w:kern w:val="0"/>
                <w:sz w:val="22"/>
                <w:szCs w:val="22"/>
              </w:rPr>
              <w:br/>
            </w: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符合功能区《产业规划》、《城市设计》</w:t>
            </w:r>
            <w:r w:rsidRPr="00C91972">
              <w:rPr>
                <w:rFonts w:ascii="Times New Roman" w:eastAsia="方正仿宋简体" w:hAnsi="Times New Roman"/>
                <w:kern w:val="0"/>
                <w:sz w:val="22"/>
                <w:szCs w:val="22"/>
              </w:rPr>
              <w:br/>
              <w:t>1.</w:t>
            </w:r>
            <w:r w:rsidRPr="00C91972">
              <w:rPr>
                <w:rFonts w:ascii="Times New Roman" w:eastAsia="方正仿宋简体" w:hAnsi="Times New Roman"/>
                <w:kern w:val="0"/>
                <w:sz w:val="22"/>
                <w:szCs w:val="22"/>
              </w:rPr>
              <w:t>项目亩均投资强度</w:t>
            </w:r>
            <w:r w:rsidRPr="00C91972">
              <w:rPr>
                <w:rFonts w:ascii="Times New Roman" w:eastAsia="方正仿宋简体" w:hAnsi="Times New Roman"/>
                <w:kern w:val="0"/>
                <w:sz w:val="22"/>
                <w:szCs w:val="22"/>
              </w:rPr>
              <w:t>≥700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≥700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≥90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r w:rsidRPr="00C91972">
              <w:rPr>
                <w:rFonts w:ascii="Times New Roman" w:eastAsia="方正仿宋简体" w:hAnsi="Times New Roman"/>
                <w:kern w:val="0"/>
                <w:sz w:val="22"/>
                <w:szCs w:val="22"/>
              </w:rPr>
              <w:br/>
              <w:t>2.</w:t>
            </w:r>
            <w:r w:rsidRPr="00C91972">
              <w:rPr>
                <w:rFonts w:ascii="Times New Roman" w:eastAsia="方正仿宋简体" w:hAnsi="Times New Roman"/>
                <w:kern w:val="0"/>
                <w:sz w:val="22"/>
                <w:szCs w:val="22"/>
              </w:rPr>
              <w:t>供地面积</w:t>
            </w:r>
            <w:r w:rsidRPr="00C91972">
              <w:rPr>
                <w:rFonts w:ascii="Times New Roman" w:eastAsia="方正仿宋简体" w:hAnsi="Times New Roman"/>
                <w:kern w:val="0"/>
                <w:sz w:val="22"/>
                <w:szCs w:val="22"/>
              </w:rPr>
              <w:t>≥60</w:t>
            </w:r>
            <w:r w:rsidRPr="00C91972">
              <w:rPr>
                <w:rFonts w:ascii="Times New Roman" w:eastAsia="方正仿宋简体" w:hAnsi="Times New Roman"/>
                <w:kern w:val="0"/>
                <w:sz w:val="22"/>
                <w:szCs w:val="22"/>
              </w:rPr>
              <w:t>亩；</w:t>
            </w:r>
            <w:r w:rsidRPr="00C91972">
              <w:rPr>
                <w:rFonts w:ascii="Times New Roman" w:eastAsia="方正仿宋简体" w:hAnsi="Times New Roman"/>
                <w:kern w:val="0"/>
                <w:sz w:val="22"/>
                <w:szCs w:val="22"/>
              </w:rPr>
              <w:br/>
              <w:t>3.</w:t>
            </w:r>
            <w:r w:rsidRPr="00C91972">
              <w:rPr>
                <w:rFonts w:ascii="Times New Roman" w:eastAsia="方正仿宋简体" w:hAnsi="Times New Roman"/>
                <w:kern w:val="0"/>
                <w:sz w:val="22"/>
                <w:szCs w:val="22"/>
              </w:rPr>
              <w:t>列入当年省市重点项目。</w:t>
            </w:r>
          </w:p>
        </w:tc>
      </w:tr>
      <w:tr w:rsidR="0050700C" w:rsidRPr="000C2C0A" w:rsidTr="00F60114">
        <w:trPr>
          <w:cantSplit/>
          <w:trHeight w:val="171"/>
          <w:jc w:val="center"/>
        </w:trPr>
        <w:tc>
          <w:tcPr>
            <w:tcW w:w="690" w:type="dxa"/>
            <w:vMerge w:val="restart"/>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r w:rsidRPr="00C91972">
              <w:rPr>
                <w:rFonts w:ascii="Times New Roman" w:eastAsia="方正黑体简体" w:hAnsi="Times New Roman" w:hint="eastAsia"/>
                <w:kern w:val="0"/>
                <w:sz w:val="22"/>
                <w:szCs w:val="22"/>
              </w:rPr>
              <w:t>12</w:t>
            </w:r>
          </w:p>
        </w:tc>
        <w:tc>
          <w:tcPr>
            <w:tcW w:w="1546" w:type="dxa"/>
            <w:vMerge w:val="restart"/>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龙泉</w:t>
            </w:r>
            <w:proofErr w:type="gramStart"/>
            <w:r w:rsidRPr="00C91972">
              <w:rPr>
                <w:rFonts w:ascii="Times New Roman" w:eastAsia="方正仿宋简体" w:hAnsi="Times New Roman"/>
                <w:kern w:val="0"/>
                <w:sz w:val="22"/>
                <w:szCs w:val="22"/>
              </w:rPr>
              <w:t>驿</w:t>
            </w:r>
            <w:proofErr w:type="gramEnd"/>
            <w:r w:rsidRPr="00C91972">
              <w:rPr>
                <w:rFonts w:ascii="Times New Roman" w:eastAsia="方正仿宋简体" w:hAnsi="Times New Roman"/>
                <w:kern w:val="0"/>
                <w:sz w:val="22"/>
                <w:szCs w:val="22"/>
              </w:rPr>
              <w:t>区</w:t>
            </w:r>
          </w:p>
        </w:tc>
        <w:tc>
          <w:tcPr>
            <w:tcW w:w="2285" w:type="dxa"/>
            <w:vMerge w:val="restart"/>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龙泉汽车城</w:t>
            </w:r>
          </w:p>
        </w:tc>
        <w:tc>
          <w:tcPr>
            <w:tcW w:w="2677" w:type="dxa"/>
            <w:vMerge w:val="restart"/>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智能网联汽车</w:t>
            </w:r>
          </w:p>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新能源汽车</w:t>
            </w:r>
          </w:p>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汽车电子</w:t>
            </w:r>
          </w:p>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氢能</w:t>
            </w: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智能网联汽车</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达到功能区投资门槛（亩均投资强度</w:t>
            </w:r>
            <w:r w:rsidRPr="00C91972">
              <w:rPr>
                <w:rFonts w:ascii="Times New Roman" w:eastAsia="方正仿宋简体" w:hAnsi="Times New Roman"/>
                <w:kern w:val="0"/>
                <w:sz w:val="22"/>
                <w:szCs w:val="22"/>
              </w:rPr>
              <w:t>≥300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≥450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≥20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属于智能网联汽车关键技术及部件等项目。</w:t>
            </w:r>
          </w:p>
        </w:tc>
      </w:tr>
      <w:tr w:rsidR="0050700C" w:rsidRPr="000C2C0A" w:rsidTr="00F60114">
        <w:trPr>
          <w:cantSplit/>
          <w:trHeight w:val="171"/>
          <w:jc w:val="center"/>
        </w:trPr>
        <w:tc>
          <w:tcPr>
            <w:tcW w:w="690"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hint="eastAsia"/>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center"/>
              <w:rPr>
                <w:rFonts w:ascii="Times New Roman" w:eastAsia="方正仿宋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hint="eastAsia"/>
                <w:kern w:val="0"/>
                <w:sz w:val="22"/>
                <w:szCs w:val="22"/>
              </w:rPr>
            </w:pPr>
            <w:r w:rsidRPr="00C91972">
              <w:rPr>
                <w:rFonts w:ascii="Times New Roman" w:eastAsia="方正仿宋简体" w:hAnsi="Times New Roman"/>
                <w:kern w:val="0"/>
                <w:sz w:val="22"/>
                <w:szCs w:val="22"/>
              </w:rPr>
              <w:t>中高端燃油汽车</w:t>
            </w:r>
            <w:r w:rsidRPr="00C91972">
              <w:rPr>
                <w:rFonts w:ascii="Times New Roman" w:eastAsia="方正仿宋简体" w:hAnsi="Times New Roman" w:hint="eastAsia"/>
                <w:kern w:val="0"/>
                <w:sz w:val="22"/>
                <w:szCs w:val="22"/>
              </w:rPr>
              <w:t xml:space="preserve"> </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属于中高端燃油汽车、传统燃油车发动机、变速箱等项目。</w:t>
            </w:r>
          </w:p>
        </w:tc>
      </w:tr>
      <w:tr w:rsidR="0050700C" w:rsidRPr="000C2C0A" w:rsidTr="00F60114">
        <w:trPr>
          <w:cantSplit/>
          <w:trHeight w:val="171"/>
          <w:jc w:val="center"/>
        </w:trPr>
        <w:tc>
          <w:tcPr>
            <w:tcW w:w="690" w:type="dxa"/>
            <w:vMerge/>
            <w:vAlign w:val="center"/>
          </w:tcPr>
          <w:p w:rsidR="0050700C" w:rsidRPr="00C91972" w:rsidRDefault="0050700C" w:rsidP="00F60114">
            <w:pPr>
              <w:widowControl/>
              <w:adjustRightInd w:val="0"/>
              <w:snapToGrid w:val="0"/>
              <w:spacing w:line="246" w:lineRule="exact"/>
              <w:jc w:val="center"/>
              <w:rPr>
                <w:rFonts w:ascii="Times New Roman" w:hAnsi="Times New Roman"/>
              </w:rPr>
            </w:pPr>
          </w:p>
        </w:tc>
        <w:tc>
          <w:tcPr>
            <w:tcW w:w="1546" w:type="dxa"/>
            <w:vMerge/>
            <w:vAlign w:val="center"/>
          </w:tcPr>
          <w:p w:rsidR="0050700C" w:rsidRPr="00C91972" w:rsidRDefault="0050700C" w:rsidP="00F60114">
            <w:pPr>
              <w:widowControl/>
              <w:adjustRightInd w:val="0"/>
              <w:snapToGrid w:val="0"/>
              <w:spacing w:line="246" w:lineRule="exact"/>
              <w:jc w:val="center"/>
              <w:rPr>
                <w:rFonts w:ascii="Times New Roman" w:hAnsi="Times New Roman"/>
              </w:rPr>
            </w:pPr>
          </w:p>
        </w:tc>
        <w:tc>
          <w:tcPr>
            <w:tcW w:w="2285" w:type="dxa"/>
            <w:vMerge/>
            <w:vAlign w:val="center"/>
          </w:tcPr>
          <w:p w:rsidR="0050700C" w:rsidRPr="00C91972" w:rsidRDefault="0050700C" w:rsidP="00F60114">
            <w:pPr>
              <w:widowControl/>
              <w:adjustRightInd w:val="0"/>
              <w:snapToGrid w:val="0"/>
              <w:spacing w:line="246" w:lineRule="exact"/>
              <w:jc w:val="center"/>
              <w:rPr>
                <w:rFonts w:ascii="Times New Roman" w:hAnsi="Times New Roman"/>
              </w:rPr>
            </w:pPr>
          </w:p>
        </w:tc>
        <w:tc>
          <w:tcPr>
            <w:tcW w:w="2677" w:type="dxa"/>
            <w:vMerge/>
            <w:vAlign w:val="center"/>
          </w:tcPr>
          <w:p w:rsidR="0050700C" w:rsidRPr="00C91972" w:rsidRDefault="0050700C" w:rsidP="00F60114">
            <w:pPr>
              <w:widowControl/>
              <w:adjustRightInd w:val="0"/>
              <w:snapToGrid w:val="0"/>
              <w:spacing w:line="246" w:lineRule="exact"/>
              <w:jc w:val="center"/>
              <w:rPr>
                <w:rFonts w:ascii="Times New Roman" w:hAnsi="Times New Roman"/>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新能源汽车</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属于新能源整车或关键技术及部件等项目；</w:t>
            </w:r>
          </w:p>
        </w:tc>
      </w:tr>
      <w:tr w:rsidR="0050700C" w:rsidRPr="000C2C0A" w:rsidTr="00F60114">
        <w:trPr>
          <w:cantSplit/>
          <w:trHeight w:val="171"/>
          <w:jc w:val="center"/>
        </w:trPr>
        <w:tc>
          <w:tcPr>
            <w:tcW w:w="690"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汽车电子</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p w:rsidR="0050700C" w:rsidRPr="00C91972" w:rsidRDefault="0050700C" w:rsidP="00F60114">
            <w:pPr>
              <w:widowControl/>
              <w:adjustRightInd w:val="0"/>
              <w:snapToGrid w:val="0"/>
              <w:spacing w:line="246" w:lineRule="exact"/>
              <w:jc w:val="left"/>
              <w:rPr>
                <w:rFonts w:ascii="Times New Roman" w:eastAsia="方正仿宋简体" w:hAnsi="Times New Roman" w:hint="eastAsia"/>
                <w:kern w:val="0"/>
                <w:sz w:val="22"/>
                <w:szCs w:val="22"/>
              </w:rPr>
            </w:pP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属于汽车电子领域重点项目</w:t>
            </w:r>
            <w:r w:rsidRPr="00C91972">
              <w:rPr>
                <w:rFonts w:ascii="Times New Roman" w:eastAsia="方正仿宋简体" w:hAnsi="Times New Roman" w:hint="eastAsia"/>
                <w:kern w:val="0"/>
                <w:sz w:val="22"/>
                <w:szCs w:val="22"/>
              </w:rPr>
              <w:t>。</w:t>
            </w:r>
          </w:p>
        </w:tc>
      </w:tr>
      <w:tr w:rsidR="0050700C" w:rsidRPr="000C2C0A" w:rsidTr="00F60114">
        <w:trPr>
          <w:cantSplit/>
          <w:trHeight w:val="171"/>
          <w:jc w:val="center"/>
        </w:trPr>
        <w:tc>
          <w:tcPr>
            <w:tcW w:w="690"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氢能</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p w:rsidR="0050700C" w:rsidRPr="00C91972" w:rsidRDefault="0050700C" w:rsidP="00F60114">
            <w:pPr>
              <w:widowControl/>
              <w:adjustRightInd w:val="0"/>
              <w:snapToGrid w:val="0"/>
              <w:spacing w:line="246" w:lineRule="exact"/>
              <w:jc w:val="left"/>
              <w:rPr>
                <w:rFonts w:ascii="Times New Roman" w:hAnsi="Times New Roman"/>
              </w:rPr>
            </w:pP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属于氢能领域关键技术及部件</w:t>
            </w:r>
            <w:r w:rsidRPr="00C91972">
              <w:rPr>
                <w:rFonts w:ascii="Times New Roman" w:hAnsi="Times New Roman" w:hint="eastAsia"/>
              </w:rPr>
              <w:t>等项目。</w:t>
            </w:r>
          </w:p>
        </w:tc>
      </w:tr>
      <w:tr w:rsidR="0050700C" w:rsidRPr="000C2C0A" w:rsidTr="00F60114">
        <w:trPr>
          <w:cantSplit/>
          <w:trHeight w:val="171"/>
          <w:jc w:val="center"/>
        </w:trPr>
        <w:tc>
          <w:tcPr>
            <w:tcW w:w="690" w:type="dxa"/>
            <w:vMerge/>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hint="eastAsia"/>
                <w:kern w:val="0"/>
                <w:sz w:val="22"/>
                <w:szCs w:val="22"/>
              </w:rPr>
            </w:pPr>
            <w:r w:rsidRPr="00C91972">
              <w:rPr>
                <w:rFonts w:ascii="Times New Roman" w:eastAsia="方正仿宋简体" w:hAnsi="Times New Roman"/>
                <w:kern w:val="0"/>
                <w:sz w:val="22"/>
                <w:szCs w:val="22"/>
              </w:rPr>
              <w:t>高端装备、智能装备制造</w:t>
            </w:r>
            <w:r w:rsidRPr="00C91972">
              <w:rPr>
                <w:rFonts w:ascii="Times New Roman" w:eastAsia="方正仿宋简体" w:hAnsi="Times New Roman" w:hint="eastAsia"/>
                <w:kern w:val="0"/>
                <w:sz w:val="22"/>
                <w:szCs w:val="22"/>
              </w:rPr>
              <w:t xml:space="preserve"> </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属于智能制造、工业机器人、高级数控机床、仪器仪表等项目</w:t>
            </w:r>
          </w:p>
        </w:tc>
      </w:tr>
      <w:tr w:rsidR="0050700C" w:rsidRPr="000C2C0A" w:rsidTr="00F60114">
        <w:trPr>
          <w:cantSplit/>
          <w:trHeight w:val="171"/>
          <w:jc w:val="center"/>
        </w:trPr>
        <w:tc>
          <w:tcPr>
            <w:tcW w:w="690" w:type="dxa"/>
            <w:vMerge/>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hint="eastAsia"/>
                <w:kern w:val="0"/>
                <w:sz w:val="22"/>
                <w:szCs w:val="22"/>
              </w:rPr>
            </w:pPr>
            <w:r w:rsidRPr="00C91972">
              <w:rPr>
                <w:rFonts w:ascii="Times New Roman" w:eastAsia="方正仿宋简体" w:hAnsi="Times New Roman"/>
                <w:kern w:val="0"/>
                <w:sz w:val="22"/>
                <w:szCs w:val="22"/>
              </w:rPr>
              <w:t>先进材料</w:t>
            </w:r>
            <w:r w:rsidRPr="00C91972">
              <w:rPr>
                <w:rFonts w:ascii="Times New Roman" w:eastAsia="方正仿宋简体" w:hAnsi="Times New Roman" w:hint="eastAsia"/>
                <w:kern w:val="0"/>
                <w:sz w:val="22"/>
                <w:szCs w:val="22"/>
              </w:rPr>
              <w:t xml:space="preserve"> </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属于先进材料领域重点项目。</w:t>
            </w:r>
          </w:p>
        </w:tc>
      </w:tr>
      <w:tr w:rsidR="0050700C" w:rsidRPr="000C2C0A" w:rsidTr="00F60114">
        <w:trPr>
          <w:cantSplit/>
          <w:trHeight w:val="171"/>
          <w:jc w:val="center"/>
        </w:trPr>
        <w:tc>
          <w:tcPr>
            <w:tcW w:w="690"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新型产业用地（</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投资门槛（亩均投资强度</w:t>
            </w:r>
            <w:r w:rsidRPr="00C91972">
              <w:rPr>
                <w:rFonts w:ascii="Times New Roman" w:eastAsia="方正仿宋简体" w:hAnsi="Times New Roman"/>
                <w:kern w:val="0"/>
                <w:sz w:val="22"/>
                <w:szCs w:val="22"/>
              </w:rPr>
              <w:t>≥500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≥600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≥60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投资门槛；</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tc>
      </w:tr>
      <w:tr w:rsidR="0050700C" w:rsidRPr="000C2C0A" w:rsidTr="00F60114">
        <w:trPr>
          <w:cantSplit/>
          <w:trHeight w:val="171"/>
          <w:jc w:val="center"/>
        </w:trPr>
        <w:tc>
          <w:tcPr>
            <w:tcW w:w="690"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46" w:lineRule="exact"/>
              <w:jc w:val="center"/>
              <w:rPr>
                <w:rFonts w:ascii="Times New Roman" w:eastAsia="方正黑体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46"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标准厂房</w:t>
            </w:r>
          </w:p>
        </w:tc>
        <w:tc>
          <w:tcPr>
            <w:tcW w:w="3600"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p>
        </w:tc>
        <w:tc>
          <w:tcPr>
            <w:tcW w:w="4004"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p w:rsidR="0050700C" w:rsidRPr="00C91972" w:rsidRDefault="0050700C" w:rsidP="00F60114">
            <w:pPr>
              <w:widowControl/>
              <w:adjustRightInd w:val="0"/>
              <w:snapToGrid w:val="0"/>
              <w:spacing w:line="246"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产业配套园区项目。</w:t>
            </w:r>
          </w:p>
        </w:tc>
      </w:tr>
      <w:tr w:rsidR="0050700C" w:rsidRPr="000C2C0A" w:rsidTr="00F60114">
        <w:trPr>
          <w:cantSplit/>
          <w:trHeight w:val="343"/>
          <w:jc w:val="center"/>
        </w:trPr>
        <w:tc>
          <w:tcPr>
            <w:tcW w:w="690" w:type="dxa"/>
            <w:vMerge w:val="restart"/>
            <w:vAlign w:val="center"/>
          </w:tcPr>
          <w:p w:rsidR="0050700C" w:rsidRPr="00C91972" w:rsidRDefault="0050700C" w:rsidP="00F60114">
            <w:pPr>
              <w:widowControl/>
              <w:adjustRightInd w:val="0"/>
              <w:snapToGrid w:val="0"/>
              <w:spacing w:line="210" w:lineRule="exact"/>
              <w:jc w:val="center"/>
              <w:rPr>
                <w:rFonts w:ascii="Times New Roman" w:eastAsia="方正黑体简体" w:hAnsi="Times New Roman"/>
                <w:kern w:val="0"/>
                <w:sz w:val="22"/>
                <w:szCs w:val="22"/>
              </w:rPr>
            </w:pPr>
            <w:r w:rsidRPr="00C91972">
              <w:rPr>
                <w:rFonts w:ascii="Times New Roman" w:eastAsia="方正黑体简体" w:hAnsi="Times New Roman" w:hint="eastAsia"/>
                <w:kern w:val="0"/>
                <w:sz w:val="22"/>
                <w:szCs w:val="22"/>
              </w:rPr>
              <w:t>13</w:t>
            </w:r>
          </w:p>
        </w:tc>
        <w:tc>
          <w:tcPr>
            <w:tcW w:w="1546" w:type="dxa"/>
            <w:vMerge w:val="restart"/>
            <w:vAlign w:val="center"/>
          </w:tcPr>
          <w:p w:rsidR="0050700C" w:rsidRPr="00C91972" w:rsidRDefault="0050700C" w:rsidP="00F60114">
            <w:pPr>
              <w:widowControl/>
              <w:adjustRightInd w:val="0"/>
              <w:snapToGrid w:val="0"/>
              <w:spacing w:line="210"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龙泉</w:t>
            </w:r>
            <w:proofErr w:type="gramStart"/>
            <w:r w:rsidRPr="00C91972">
              <w:rPr>
                <w:rFonts w:ascii="Times New Roman" w:eastAsia="方正仿宋简体" w:hAnsi="Times New Roman"/>
                <w:kern w:val="0"/>
                <w:sz w:val="22"/>
                <w:szCs w:val="22"/>
              </w:rPr>
              <w:t>驿</w:t>
            </w:r>
            <w:proofErr w:type="gramEnd"/>
            <w:r w:rsidRPr="00C91972">
              <w:rPr>
                <w:rFonts w:ascii="Times New Roman" w:eastAsia="方正仿宋简体" w:hAnsi="Times New Roman"/>
                <w:kern w:val="0"/>
                <w:sz w:val="22"/>
                <w:szCs w:val="22"/>
              </w:rPr>
              <w:t>区</w:t>
            </w:r>
          </w:p>
        </w:tc>
        <w:tc>
          <w:tcPr>
            <w:tcW w:w="2285" w:type="dxa"/>
            <w:vMerge w:val="restart"/>
            <w:vAlign w:val="center"/>
          </w:tcPr>
          <w:p w:rsidR="0050700C" w:rsidRPr="00C91972" w:rsidRDefault="0050700C" w:rsidP="00F60114">
            <w:pPr>
              <w:widowControl/>
              <w:adjustRightInd w:val="0"/>
              <w:snapToGrid w:val="0"/>
              <w:spacing w:line="210"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中法成都生态园</w:t>
            </w:r>
          </w:p>
        </w:tc>
        <w:tc>
          <w:tcPr>
            <w:tcW w:w="2677" w:type="dxa"/>
            <w:vMerge w:val="restart"/>
            <w:vAlign w:val="center"/>
          </w:tcPr>
          <w:p w:rsidR="0050700C" w:rsidRPr="00C91972" w:rsidRDefault="0050700C" w:rsidP="00F60114">
            <w:pPr>
              <w:widowControl/>
              <w:adjustRightInd w:val="0"/>
              <w:snapToGrid w:val="0"/>
              <w:spacing w:line="210" w:lineRule="exact"/>
              <w:jc w:val="center"/>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工业创意设计及</w:t>
            </w:r>
            <w:r w:rsidRPr="00C91972">
              <w:rPr>
                <w:rFonts w:ascii="Times New Roman" w:eastAsia="方正仿宋简体" w:hAnsi="Times New Roman"/>
                <w:kern w:val="0"/>
                <w:sz w:val="22"/>
                <w:szCs w:val="22"/>
              </w:rPr>
              <w:t>5G</w:t>
            </w:r>
            <w:r w:rsidRPr="00C91972">
              <w:rPr>
                <w:rFonts w:ascii="Times New Roman" w:eastAsia="方正仿宋简体" w:hAnsi="Times New Roman"/>
                <w:kern w:val="0"/>
                <w:sz w:val="22"/>
                <w:szCs w:val="22"/>
              </w:rPr>
              <w:t>应用</w:t>
            </w:r>
            <w:r w:rsidRPr="00C91972">
              <w:rPr>
                <w:rFonts w:ascii="Times New Roman" w:eastAsia="方正仿宋简体" w:hAnsi="Times New Roman"/>
                <w:kern w:val="0"/>
                <w:sz w:val="22"/>
                <w:szCs w:val="22"/>
              </w:rPr>
              <w:br/>
            </w:r>
            <w:r w:rsidRPr="00C91972">
              <w:rPr>
                <w:rFonts w:ascii="Times New Roman" w:eastAsia="方正仿宋简体" w:hAnsi="Times New Roman"/>
                <w:kern w:val="0"/>
                <w:sz w:val="22"/>
                <w:szCs w:val="22"/>
              </w:rPr>
              <w:t>开放合作平台及低碳服务</w:t>
            </w:r>
            <w:r w:rsidRPr="00C91972">
              <w:rPr>
                <w:rFonts w:ascii="Times New Roman" w:eastAsia="方正仿宋简体" w:hAnsi="Times New Roman"/>
                <w:kern w:val="0"/>
                <w:sz w:val="22"/>
                <w:szCs w:val="22"/>
              </w:rPr>
              <w:br/>
            </w:r>
            <w:r w:rsidRPr="00C91972">
              <w:rPr>
                <w:rFonts w:ascii="Times New Roman" w:eastAsia="方正仿宋简体" w:hAnsi="Times New Roman"/>
                <w:kern w:val="0"/>
                <w:sz w:val="22"/>
                <w:szCs w:val="22"/>
              </w:rPr>
              <w:t>体育赛事及影视演艺</w:t>
            </w:r>
            <w:r w:rsidRPr="00C91972">
              <w:rPr>
                <w:rFonts w:ascii="Times New Roman" w:eastAsia="方正仿宋简体" w:hAnsi="Times New Roman"/>
                <w:kern w:val="0"/>
                <w:sz w:val="22"/>
                <w:szCs w:val="22"/>
              </w:rPr>
              <w:br/>
            </w:r>
            <w:r w:rsidRPr="00C91972">
              <w:rPr>
                <w:rFonts w:ascii="Times New Roman" w:eastAsia="方正仿宋简体" w:hAnsi="Times New Roman"/>
                <w:kern w:val="0"/>
                <w:sz w:val="22"/>
                <w:szCs w:val="22"/>
              </w:rPr>
              <w:t>创业孵化及技术转移</w:t>
            </w:r>
          </w:p>
        </w:tc>
        <w:tc>
          <w:tcPr>
            <w:tcW w:w="2319" w:type="dxa"/>
            <w:vAlign w:val="center"/>
          </w:tcPr>
          <w:p w:rsidR="0050700C" w:rsidRPr="00C91972" w:rsidRDefault="0050700C" w:rsidP="00F60114">
            <w:pPr>
              <w:widowControl/>
              <w:adjustRightInd w:val="0"/>
              <w:snapToGrid w:val="0"/>
              <w:spacing w:line="210"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5G</w:t>
            </w:r>
            <w:r w:rsidRPr="00C91972">
              <w:rPr>
                <w:rFonts w:ascii="Times New Roman" w:eastAsia="方正仿宋简体" w:hAnsi="Times New Roman"/>
                <w:kern w:val="0"/>
                <w:sz w:val="22"/>
                <w:szCs w:val="22"/>
              </w:rPr>
              <w:t>应用</w:t>
            </w:r>
          </w:p>
        </w:tc>
        <w:tc>
          <w:tcPr>
            <w:tcW w:w="3600"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达到功能区投资门槛（亩均投资强度</w:t>
            </w:r>
            <w:r w:rsidRPr="00C91972">
              <w:rPr>
                <w:rFonts w:ascii="Times New Roman" w:eastAsia="方正仿宋简体" w:hAnsi="Times New Roman"/>
                <w:kern w:val="0"/>
                <w:sz w:val="22"/>
                <w:szCs w:val="22"/>
              </w:rPr>
              <w:t>≥300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≥450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≥20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p>
        </w:tc>
        <w:tc>
          <w:tcPr>
            <w:tcW w:w="4004"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p>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属于</w:t>
            </w:r>
            <w:r w:rsidRPr="00C91972">
              <w:rPr>
                <w:rFonts w:ascii="Times New Roman" w:eastAsia="方正仿宋简体" w:hAnsi="Times New Roman"/>
                <w:kern w:val="0"/>
                <w:sz w:val="22"/>
                <w:szCs w:val="22"/>
              </w:rPr>
              <w:t>5G</w:t>
            </w:r>
            <w:r w:rsidRPr="00C91972">
              <w:rPr>
                <w:rFonts w:ascii="Times New Roman" w:eastAsia="方正仿宋简体" w:hAnsi="Times New Roman"/>
                <w:kern w:val="0"/>
                <w:sz w:val="22"/>
                <w:szCs w:val="22"/>
              </w:rPr>
              <w:t>应用领域关键技术及部件等项目。</w:t>
            </w:r>
          </w:p>
        </w:tc>
      </w:tr>
      <w:tr w:rsidR="0050700C" w:rsidRPr="000C2C0A" w:rsidTr="00F60114">
        <w:trPr>
          <w:cantSplit/>
          <w:trHeight w:val="343"/>
          <w:jc w:val="center"/>
        </w:trPr>
        <w:tc>
          <w:tcPr>
            <w:tcW w:w="690" w:type="dxa"/>
            <w:vMerge/>
            <w:vAlign w:val="center"/>
          </w:tcPr>
          <w:p w:rsidR="0050700C" w:rsidRPr="00C91972" w:rsidRDefault="0050700C" w:rsidP="00F60114">
            <w:pPr>
              <w:widowControl/>
              <w:adjustRightInd w:val="0"/>
              <w:snapToGrid w:val="0"/>
              <w:spacing w:line="210" w:lineRule="exact"/>
              <w:jc w:val="center"/>
              <w:rPr>
                <w:rFonts w:ascii="Times New Roman" w:hAnsi="Times New Roman"/>
              </w:rPr>
            </w:pPr>
          </w:p>
        </w:tc>
        <w:tc>
          <w:tcPr>
            <w:tcW w:w="1546" w:type="dxa"/>
            <w:vMerge/>
            <w:vAlign w:val="center"/>
          </w:tcPr>
          <w:p w:rsidR="0050700C" w:rsidRPr="00C91972" w:rsidRDefault="0050700C" w:rsidP="00F60114">
            <w:pPr>
              <w:widowControl/>
              <w:adjustRightInd w:val="0"/>
              <w:snapToGrid w:val="0"/>
              <w:spacing w:line="210" w:lineRule="exact"/>
              <w:jc w:val="center"/>
              <w:rPr>
                <w:rFonts w:ascii="Times New Roman" w:hAnsi="Times New Roman"/>
              </w:rPr>
            </w:pPr>
          </w:p>
        </w:tc>
        <w:tc>
          <w:tcPr>
            <w:tcW w:w="2285" w:type="dxa"/>
            <w:vMerge/>
            <w:vAlign w:val="center"/>
          </w:tcPr>
          <w:p w:rsidR="0050700C" w:rsidRPr="00C91972" w:rsidRDefault="0050700C" w:rsidP="00F60114">
            <w:pPr>
              <w:widowControl/>
              <w:adjustRightInd w:val="0"/>
              <w:snapToGrid w:val="0"/>
              <w:spacing w:line="210" w:lineRule="exact"/>
              <w:jc w:val="center"/>
              <w:rPr>
                <w:rFonts w:ascii="Times New Roman" w:hAnsi="Times New Roman"/>
              </w:rPr>
            </w:pPr>
          </w:p>
        </w:tc>
        <w:tc>
          <w:tcPr>
            <w:tcW w:w="2677" w:type="dxa"/>
            <w:vMerge/>
            <w:vAlign w:val="center"/>
          </w:tcPr>
          <w:p w:rsidR="0050700C" w:rsidRPr="00C91972" w:rsidRDefault="0050700C" w:rsidP="00F60114">
            <w:pPr>
              <w:widowControl/>
              <w:adjustRightInd w:val="0"/>
              <w:snapToGrid w:val="0"/>
              <w:spacing w:line="210" w:lineRule="exact"/>
              <w:jc w:val="center"/>
              <w:rPr>
                <w:rFonts w:ascii="Times New Roman" w:hAnsi="Times New Roman"/>
              </w:rPr>
            </w:pPr>
          </w:p>
        </w:tc>
        <w:tc>
          <w:tcPr>
            <w:tcW w:w="2319" w:type="dxa"/>
            <w:vAlign w:val="center"/>
          </w:tcPr>
          <w:p w:rsidR="0050700C" w:rsidRPr="00C91972" w:rsidRDefault="0050700C" w:rsidP="00F60114">
            <w:pPr>
              <w:widowControl/>
              <w:adjustRightInd w:val="0"/>
              <w:snapToGrid w:val="0"/>
              <w:spacing w:line="210"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新型产业用地（</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w:t>
            </w:r>
          </w:p>
        </w:tc>
        <w:tc>
          <w:tcPr>
            <w:tcW w:w="3600"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投资门槛（亩均投资强度</w:t>
            </w:r>
            <w:r w:rsidRPr="00C91972">
              <w:rPr>
                <w:rFonts w:ascii="Times New Roman" w:eastAsia="方正仿宋简体" w:hAnsi="Times New Roman"/>
                <w:kern w:val="0"/>
                <w:sz w:val="22"/>
                <w:szCs w:val="22"/>
              </w:rPr>
              <w:t>≥500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亩，亩均营业收入</w:t>
            </w:r>
            <w:r w:rsidRPr="00C91972">
              <w:rPr>
                <w:rFonts w:ascii="Times New Roman" w:eastAsia="方正仿宋简体" w:hAnsi="Times New Roman"/>
                <w:kern w:val="0"/>
                <w:sz w:val="22"/>
                <w:szCs w:val="22"/>
              </w:rPr>
              <w:t>≥600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亩，亩均税收</w:t>
            </w:r>
            <w:r w:rsidRPr="00C91972">
              <w:rPr>
                <w:rFonts w:ascii="Times New Roman" w:eastAsia="方正仿宋简体" w:hAnsi="Times New Roman"/>
                <w:kern w:val="0"/>
                <w:sz w:val="22"/>
                <w:szCs w:val="22"/>
              </w:rPr>
              <w:t>≥60</w:t>
            </w:r>
            <w:r w:rsidRPr="00C91972">
              <w:rPr>
                <w:rFonts w:ascii="Times New Roman" w:eastAsia="方正仿宋简体" w:hAnsi="Times New Roman"/>
                <w:kern w:val="0"/>
                <w:sz w:val="22"/>
                <w:szCs w:val="22"/>
              </w:rPr>
              <w:t>万元</w:t>
            </w:r>
            <w:r w:rsidRPr="00C91972">
              <w:rPr>
                <w:rFonts w:ascii="Times New Roman" w:eastAsia="方正仿宋简体" w:hAnsi="Times New Roman"/>
                <w:kern w:val="0"/>
                <w:sz w:val="22"/>
                <w:szCs w:val="22"/>
              </w:rPr>
              <w:t>/</w:t>
            </w:r>
            <w:r w:rsidRPr="00C91972">
              <w:rPr>
                <w:rFonts w:ascii="Times New Roman" w:eastAsia="方正仿宋简体" w:hAnsi="Times New Roman"/>
                <w:kern w:val="0"/>
                <w:sz w:val="22"/>
                <w:szCs w:val="22"/>
              </w:rPr>
              <w:t>亩）</w:t>
            </w:r>
          </w:p>
        </w:tc>
        <w:tc>
          <w:tcPr>
            <w:tcW w:w="4004"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投资门槛</w:t>
            </w:r>
          </w:p>
        </w:tc>
        <w:tc>
          <w:tcPr>
            <w:tcW w:w="4939"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w:t>
            </w:r>
            <w:r w:rsidRPr="00C91972">
              <w:rPr>
                <w:rFonts w:ascii="Times New Roman" w:eastAsia="方正仿宋简体" w:hAnsi="Times New Roman"/>
                <w:kern w:val="0"/>
                <w:sz w:val="22"/>
                <w:szCs w:val="22"/>
              </w:rPr>
              <w:t>M0</w:t>
            </w:r>
            <w:r w:rsidRPr="00C91972">
              <w:rPr>
                <w:rFonts w:ascii="Times New Roman" w:eastAsia="方正仿宋简体" w:hAnsi="Times New Roman"/>
                <w:kern w:val="0"/>
                <w:sz w:val="22"/>
                <w:szCs w:val="22"/>
              </w:rPr>
              <w:t>投资门槛；</w:t>
            </w:r>
          </w:p>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tc>
      </w:tr>
      <w:tr w:rsidR="0050700C" w:rsidRPr="000C2C0A" w:rsidTr="00F60114">
        <w:trPr>
          <w:cantSplit/>
          <w:trHeight w:val="343"/>
          <w:jc w:val="center"/>
        </w:trPr>
        <w:tc>
          <w:tcPr>
            <w:tcW w:w="690" w:type="dxa"/>
            <w:vMerge/>
            <w:vAlign w:val="center"/>
          </w:tcPr>
          <w:p w:rsidR="0050700C" w:rsidRPr="00C91972"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1546" w:type="dxa"/>
            <w:vMerge/>
            <w:vAlign w:val="center"/>
          </w:tcPr>
          <w:p w:rsidR="0050700C" w:rsidRPr="00C91972"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285" w:type="dxa"/>
            <w:vMerge/>
            <w:vAlign w:val="center"/>
          </w:tcPr>
          <w:p w:rsidR="0050700C" w:rsidRPr="00C91972"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677" w:type="dxa"/>
            <w:vMerge/>
            <w:vAlign w:val="center"/>
          </w:tcPr>
          <w:p w:rsidR="0050700C" w:rsidRPr="00C91972"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319" w:type="dxa"/>
            <w:vAlign w:val="center"/>
          </w:tcPr>
          <w:p w:rsidR="0050700C" w:rsidRPr="00C91972" w:rsidRDefault="0050700C" w:rsidP="00F60114">
            <w:pPr>
              <w:widowControl/>
              <w:adjustRightInd w:val="0"/>
              <w:snapToGrid w:val="0"/>
              <w:spacing w:line="210" w:lineRule="exact"/>
              <w:jc w:val="left"/>
              <w:rPr>
                <w:rFonts w:ascii="Times New Roman" w:eastAsia="方正黑体简体" w:hAnsi="Times New Roman"/>
                <w:kern w:val="0"/>
                <w:sz w:val="22"/>
                <w:szCs w:val="22"/>
              </w:rPr>
            </w:pPr>
            <w:r w:rsidRPr="00C91972">
              <w:rPr>
                <w:rFonts w:ascii="Times New Roman" w:eastAsia="方正仿宋简体" w:hAnsi="Times New Roman"/>
                <w:kern w:val="0"/>
                <w:sz w:val="22"/>
                <w:szCs w:val="22"/>
              </w:rPr>
              <w:t>标准厂房</w:t>
            </w:r>
          </w:p>
        </w:tc>
        <w:tc>
          <w:tcPr>
            <w:tcW w:w="3600"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p>
        </w:tc>
        <w:tc>
          <w:tcPr>
            <w:tcW w:w="4004"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达到功能区投资门槛</w:t>
            </w:r>
          </w:p>
        </w:tc>
        <w:tc>
          <w:tcPr>
            <w:tcW w:w="4939" w:type="dxa"/>
            <w:vAlign w:val="center"/>
          </w:tcPr>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1.</w:t>
            </w:r>
            <w:r w:rsidRPr="00C91972">
              <w:rPr>
                <w:rFonts w:ascii="Times New Roman" w:eastAsia="方正仿宋简体" w:hAnsi="Times New Roman"/>
                <w:kern w:val="0"/>
                <w:sz w:val="22"/>
                <w:szCs w:val="22"/>
              </w:rPr>
              <w:t>达到功能区投资门槛；</w:t>
            </w:r>
          </w:p>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2.</w:t>
            </w:r>
            <w:r w:rsidRPr="00C91972">
              <w:rPr>
                <w:rFonts w:ascii="Times New Roman" w:eastAsia="方正仿宋简体" w:hAnsi="Times New Roman"/>
                <w:kern w:val="0"/>
                <w:sz w:val="22"/>
                <w:szCs w:val="22"/>
              </w:rPr>
              <w:t>列入当年省市重点项目；</w:t>
            </w:r>
          </w:p>
          <w:p w:rsidR="0050700C" w:rsidRPr="00C91972"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C91972">
              <w:rPr>
                <w:rFonts w:ascii="Times New Roman" w:eastAsia="方正仿宋简体" w:hAnsi="Times New Roman"/>
                <w:kern w:val="0"/>
                <w:sz w:val="22"/>
                <w:szCs w:val="22"/>
              </w:rPr>
              <w:t>3.</w:t>
            </w:r>
            <w:r w:rsidRPr="00C91972">
              <w:rPr>
                <w:rFonts w:ascii="Times New Roman" w:eastAsia="方正仿宋简体" w:hAnsi="Times New Roman"/>
                <w:kern w:val="0"/>
                <w:sz w:val="22"/>
                <w:szCs w:val="22"/>
              </w:rPr>
              <w:t>产业配套园区项目。</w:t>
            </w:r>
          </w:p>
        </w:tc>
      </w:tr>
      <w:tr w:rsidR="0050700C" w:rsidRPr="000C2C0A" w:rsidTr="00F60114">
        <w:trPr>
          <w:cantSplit/>
          <w:trHeight w:val="385"/>
          <w:jc w:val="center"/>
        </w:trPr>
        <w:tc>
          <w:tcPr>
            <w:tcW w:w="690" w:type="dxa"/>
            <w:vMerge w:val="restart"/>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14</w:t>
            </w:r>
          </w:p>
        </w:tc>
        <w:tc>
          <w:tcPr>
            <w:tcW w:w="1546" w:type="dxa"/>
            <w:vMerge w:val="restart"/>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青白江</w:t>
            </w:r>
            <w:proofErr w:type="gramEnd"/>
            <w:r w:rsidRPr="000C2C0A">
              <w:rPr>
                <w:rFonts w:ascii="Times New Roman" w:eastAsia="方正仿宋简体" w:hAnsi="Times New Roman"/>
                <w:kern w:val="0"/>
                <w:sz w:val="22"/>
                <w:szCs w:val="22"/>
              </w:rPr>
              <w:t>区</w:t>
            </w:r>
          </w:p>
        </w:tc>
        <w:tc>
          <w:tcPr>
            <w:tcW w:w="2285" w:type="dxa"/>
            <w:vMerge w:val="restart"/>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成都国际铁路港</w:t>
            </w:r>
          </w:p>
        </w:tc>
        <w:tc>
          <w:tcPr>
            <w:tcW w:w="2677" w:type="dxa"/>
            <w:vMerge w:val="restart"/>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国际铁路港枢纽</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供应</w:t>
            </w:r>
            <w:proofErr w:type="gramStart"/>
            <w:r w:rsidRPr="000C2C0A">
              <w:rPr>
                <w:rFonts w:ascii="Times New Roman" w:eastAsia="方正仿宋简体" w:hAnsi="Times New Roman"/>
                <w:kern w:val="0"/>
                <w:sz w:val="22"/>
                <w:szCs w:val="22"/>
              </w:rPr>
              <w:t>链经济及适铁</w:t>
            </w:r>
            <w:proofErr w:type="gramEnd"/>
            <w:r w:rsidRPr="000C2C0A">
              <w:rPr>
                <w:rFonts w:ascii="Times New Roman" w:eastAsia="方正仿宋简体" w:hAnsi="Times New Roman"/>
                <w:kern w:val="0"/>
                <w:sz w:val="22"/>
                <w:szCs w:val="22"/>
              </w:rPr>
              <w:t>国际贸易</w:t>
            </w:r>
          </w:p>
        </w:tc>
        <w:tc>
          <w:tcPr>
            <w:tcW w:w="2319" w:type="dxa"/>
            <w:vAlign w:val="center"/>
          </w:tcPr>
          <w:p w:rsidR="0050700C" w:rsidRPr="000C2C0A" w:rsidRDefault="0050700C" w:rsidP="00F60114">
            <w:pPr>
              <w:widowControl/>
              <w:adjustRightInd w:val="0"/>
              <w:snapToGrid w:val="0"/>
              <w:spacing w:line="210" w:lineRule="exact"/>
              <w:jc w:val="left"/>
              <w:rPr>
                <w:rFonts w:ascii="Times New Roman" w:hAnsi="Times New Roman" w:hint="eastAsia"/>
                <w:kern w:val="0"/>
                <w:sz w:val="22"/>
                <w:szCs w:val="22"/>
              </w:rPr>
            </w:pPr>
            <w:r w:rsidRPr="000C2C0A">
              <w:rPr>
                <w:rFonts w:ascii="Times New Roman" w:eastAsia="方正仿宋简体" w:hAnsi="Times New Roman" w:hint="eastAsia"/>
                <w:kern w:val="0"/>
                <w:sz w:val="22"/>
                <w:szCs w:val="22"/>
              </w:rPr>
              <w:t>进出口</w:t>
            </w:r>
            <w:r w:rsidRPr="000C2C0A">
              <w:rPr>
                <w:rFonts w:ascii="Times New Roman" w:eastAsia="方正仿宋简体" w:hAnsi="Times New Roman"/>
                <w:kern w:val="0"/>
                <w:sz w:val="22"/>
                <w:szCs w:val="22"/>
              </w:rPr>
              <w:t>加工、智能家电、智能设备、食品加工、整车及零配件改装制造、出口型先进制造</w:t>
            </w:r>
            <w:r w:rsidRPr="000C2C0A">
              <w:rPr>
                <w:rFonts w:ascii="Times New Roman" w:hAnsi="Times New Roman" w:hint="eastAsia"/>
              </w:rPr>
              <w:t xml:space="preserve"> </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总投资额不低于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p>
        </w:tc>
      </w:tr>
      <w:tr w:rsidR="0050700C" w:rsidRPr="000C2C0A" w:rsidTr="00F60114">
        <w:trPr>
          <w:cantSplit/>
          <w:trHeight w:val="385"/>
          <w:jc w:val="center"/>
        </w:trPr>
        <w:tc>
          <w:tcPr>
            <w:tcW w:w="690"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总投资额不低于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p>
        </w:tc>
      </w:tr>
      <w:tr w:rsidR="0050700C" w:rsidRPr="000C2C0A" w:rsidTr="00F60114">
        <w:trPr>
          <w:cantSplit/>
          <w:trHeight w:val="385"/>
          <w:jc w:val="center"/>
        </w:trPr>
        <w:tc>
          <w:tcPr>
            <w:tcW w:w="690" w:type="dxa"/>
            <w:vMerge/>
            <w:vAlign w:val="center"/>
          </w:tcPr>
          <w:p w:rsidR="0050700C" w:rsidRPr="000C2C0A" w:rsidRDefault="0050700C" w:rsidP="00F60114">
            <w:pPr>
              <w:widowControl/>
              <w:adjustRightInd w:val="0"/>
              <w:snapToGrid w:val="0"/>
              <w:spacing w:line="21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1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1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1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标准厂房入驻企业满足产业功能区租赁项目入驻条件。</w:t>
            </w:r>
          </w:p>
        </w:tc>
      </w:tr>
      <w:tr w:rsidR="0050700C" w:rsidRPr="000C2C0A" w:rsidTr="00F60114">
        <w:trPr>
          <w:cantSplit/>
          <w:trHeight w:val="154"/>
          <w:jc w:val="center"/>
        </w:trPr>
        <w:tc>
          <w:tcPr>
            <w:tcW w:w="690" w:type="dxa"/>
            <w:vMerge w:val="restart"/>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15</w:t>
            </w:r>
          </w:p>
        </w:tc>
        <w:tc>
          <w:tcPr>
            <w:tcW w:w="1546" w:type="dxa"/>
            <w:vMerge w:val="restart"/>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青白江</w:t>
            </w:r>
            <w:proofErr w:type="gramEnd"/>
            <w:r w:rsidRPr="000C2C0A">
              <w:rPr>
                <w:rFonts w:ascii="Times New Roman" w:eastAsia="方正仿宋简体" w:hAnsi="Times New Roman"/>
                <w:kern w:val="0"/>
                <w:sz w:val="22"/>
                <w:szCs w:val="22"/>
              </w:rPr>
              <w:t>区</w:t>
            </w:r>
          </w:p>
        </w:tc>
        <w:tc>
          <w:tcPr>
            <w:tcW w:w="2285" w:type="dxa"/>
            <w:vMerge w:val="restart"/>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成都高性能纤维材料产业功能区</w:t>
            </w:r>
          </w:p>
        </w:tc>
        <w:tc>
          <w:tcPr>
            <w:tcW w:w="2677" w:type="dxa"/>
            <w:vMerge w:val="restart"/>
            <w:vAlign w:val="center"/>
          </w:tcPr>
          <w:p w:rsidR="0050700C" w:rsidRPr="000C2C0A" w:rsidRDefault="0050700C" w:rsidP="00F60114">
            <w:pPr>
              <w:widowControl/>
              <w:adjustRightInd w:val="0"/>
              <w:snapToGrid w:val="0"/>
              <w:spacing w:line="21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高性能纤维及复合材料</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绿色建筑材料</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新能源装备</w:t>
            </w:r>
          </w:p>
        </w:tc>
        <w:tc>
          <w:tcPr>
            <w:tcW w:w="2319" w:type="dxa"/>
            <w:vAlign w:val="center"/>
          </w:tcPr>
          <w:p w:rsidR="0050700C" w:rsidRPr="000C2C0A" w:rsidRDefault="0050700C" w:rsidP="00F60114">
            <w:pPr>
              <w:widowControl/>
              <w:adjustRightInd w:val="0"/>
              <w:snapToGrid w:val="0"/>
              <w:spacing w:line="21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高性能纤维及复合材料</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1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1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1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1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1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绿色建筑材料</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1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新能源装备</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10" w:lineRule="exact"/>
              <w:rPr>
                <w:rFonts w:ascii="Times New Roman" w:hAnsi="Times New Roman" w:hint="eastAsia"/>
                <w:kern w:val="0"/>
                <w:sz w:val="22"/>
                <w:szCs w:val="22"/>
              </w:rPr>
            </w:pPr>
            <w:r w:rsidRPr="000C2C0A">
              <w:rPr>
                <w:rFonts w:ascii="Times New Roman" w:eastAsia="方正仿宋简体" w:hAnsi="Times New Roman" w:hint="eastAsia"/>
                <w:kern w:val="0"/>
                <w:sz w:val="22"/>
                <w:szCs w:val="22"/>
              </w:rPr>
              <w:t>粮油及特色农产品、绿色食品加工等临港加工业</w:t>
            </w:r>
            <w:r w:rsidRPr="000C2C0A">
              <w:rPr>
                <w:rFonts w:ascii="Times New Roman" w:hAnsi="Times New Roman" w:hint="eastAsia"/>
              </w:rPr>
              <w:t xml:space="preserve"> </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1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1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1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1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标准厂房入驻企业满足产业功能区租赁项目入驻条件。</w:t>
            </w:r>
          </w:p>
        </w:tc>
      </w:tr>
      <w:tr w:rsidR="0050700C" w:rsidRPr="000C2C0A" w:rsidTr="00F60114">
        <w:trPr>
          <w:cantSplit/>
          <w:trHeight w:val="215"/>
          <w:jc w:val="center"/>
        </w:trPr>
        <w:tc>
          <w:tcPr>
            <w:tcW w:w="690"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16</w:t>
            </w:r>
          </w:p>
        </w:tc>
        <w:tc>
          <w:tcPr>
            <w:tcW w:w="1546"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lang w:val="en"/>
              </w:rPr>
            </w:pPr>
            <w:proofErr w:type="gramStart"/>
            <w:r w:rsidRPr="000C2C0A">
              <w:rPr>
                <w:rFonts w:ascii="Times New Roman" w:eastAsia="方正仿宋简体" w:hAnsi="Times New Roman"/>
                <w:kern w:val="0"/>
                <w:sz w:val="22"/>
                <w:szCs w:val="22"/>
              </w:rPr>
              <w:t>青白江</w:t>
            </w:r>
            <w:proofErr w:type="gramEnd"/>
            <w:r w:rsidRPr="000C2C0A">
              <w:rPr>
                <w:rFonts w:ascii="Times New Roman" w:eastAsia="方正仿宋简体" w:hAnsi="Times New Roman"/>
                <w:kern w:val="0"/>
                <w:sz w:val="22"/>
                <w:szCs w:val="22"/>
              </w:rPr>
              <w:t>区</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金堂县</w:t>
            </w:r>
          </w:p>
        </w:tc>
        <w:tc>
          <w:tcPr>
            <w:tcW w:w="2285"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成都欧洲产业城</w:t>
            </w:r>
          </w:p>
        </w:tc>
        <w:tc>
          <w:tcPr>
            <w:tcW w:w="2677"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进出口加工贸易</w:t>
            </w:r>
            <w:r w:rsidRPr="000C2C0A">
              <w:rPr>
                <w:rFonts w:ascii="Times New Roman" w:eastAsia="方正仿宋简体" w:hAnsi="Times New Roman"/>
                <w:kern w:val="0"/>
                <w:sz w:val="22"/>
                <w:szCs w:val="22"/>
              </w:rPr>
              <w:br/>
              <w:t>5G</w:t>
            </w:r>
            <w:r w:rsidRPr="000C2C0A">
              <w:rPr>
                <w:rFonts w:ascii="Times New Roman" w:eastAsia="方正仿宋简体" w:hAnsi="Times New Roman"/>
                <w:kern w:val="0"/>
                <w:sz w:val="22"/>
                <w:szCs w:val="22"/>
              </w:rPr>
              <w:t>及智能电器研发应用</w:t>
            </w:r>
          </w:p>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适欧适铁</w:t>
            </w:r>
            <w:proofErr w:type="gramEnd"/>
            <w:r w:rsidRPr="000C2C0A">
              <w:rPr>
                <w:rFonts w:ascii="Times New Roman" w:eastAsia="方正仿宋简体" w:hAnsi="Times New Roman"/>
                <w:kern w:val="0"/>
                <w:sz w:val="22"/>
                <w:szCs w:val="22"/>
              </w:rPr>
              <w:t>加工制造</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国际冷链仓储流通</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绿色建筑产业</w:t>
            </w: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进出口加工</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；金堂片区：亩均投资强度≥</w:t>
            </w:r>
            <w:r w:rsidRPr="000C2C0A">
              <w:rPr>
                <w:rFonts w:ascii="Times New Roman" w:eastAsia="方正仿宋简体" w:hAnsi="Times New Roman" w:hint="eastAsia"/>
                <w:kern w:val="0"/>
                <w:sz w:val="22"/>
                <w:szCs w:val="22"/>
              </w:rPr>
              <w:t>300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450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16</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r w:rsidRPr="000C2C0A">
              <w:rPr>
                <w:rFonts w:ascii="Times New Roman" w:eastAsia="方正仿宋简体" w:hAnsi="Times New Roman"/>
                <w:kern w:val="0"/>
                <w:sz w:val="22"/>
                <w:szCs w:val="22"/>
              </w:rPr>
              <w:t>）</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1.</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kern w:val="0"/>
                <w:sz w:val="22"/>
                <w:szCs w:val="22"/>
                <w:lang w:val="en"/>
              </w:rPr>
              <w:t>/</w:t>
            </w:r>
            <w:r w:rsidRPr="000C2C0A">
              <w:rPr>
                <w:rFonts w:ascii="Times New Roman" w:eastAsia="方正仿宋简体" w:hAnsi="Times New Roman" w:hint="eastAsia"/>
                <w:kern w:val="0"/>
                <w:sz w:val="22"/>
                <w:szCs w:val="22"/>
                <w:lang w:val="en"/>
              </w:rPr>
              <w:t>金堂</w:t>
            </w:r>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3.</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总投资额不低于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5G</w:t>
            </w:r>
            <w:r w:rsidRPr="000C2C0A">
              <w:rPr>
                <w:rFonts w:ascii="Times New Roman" w:eastAsia="方正仿宋简体" w:hAnsi="Times New Roman"/>
                <w:kern w:val="0"/>
                <w:sz w:val="22"/>
                <w:szCs w:val="22"/>
              </w:rPr>
              <w:t>及智能电器研发应用</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1.</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kern w:val="0"/>
                <w:sz w:val="22"/>
                <w:szCs w:val="22"/>
                <w:lang w:val="en"/>
              </w:rPr>
              <w:t>/</w:t>
            </w:r>
            <w:r w:rsidRPr="000C2C0A">
              <w:rPr>
                <w:rFonts w:ascii="Times New Roman" w:eastAsia="方正仿宋简体" w:hAnsi="Times New Roman" w:hint="eastAsia"/>
                <w:kern w:val="0"/>
                <w:sz w:val="22"/>
                <w:szCs w:val="22"/>
                <w:lang w:val="en"/>
              </w:rPr>
              <w:t>金堂</w:t>
            </w:r>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3.</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总投资额不低于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proofErr w:type="gramStart"/>
            <w:r w:rsidRPr="000C2C0A">
              <w:rPr>
                <w:rFonts w:ascii="Times New Roman" w:eastAsia="方正仿宋简体" w:hAnsi="Times New Roman"/>
                <w:kern w:val="0"/>
                <w:sz w:val="22"/>
                <w:szCs w:val="22"/>
              </w:rPr>
              <w:t>适欧适铁</w:t>
            </w:r>
            <w:proofErr w:type="gramEnd"/>
            <w:r w:rsidRPr="000C2C0A">
              <w:rPr>
                <w:rFonts w:ascii="Times New Roman" w:eastAsia="方正仿宋简体" w:hAnsi="Times New Roman"/>
                <w:kern w:val="0"/>
                <w:sz w:val="22"/>
                <w:szCs w:val="22"/>
              </w:rPr>
              <w:t>加工制造</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1.</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kern w:val="0"/>
                <w:sz w:val="22"/>
                <w:szCs w:val="22"/>
                <w:lang w:val="en"/>
              </w:rPr>
              <w:t>/</w:t>
            </w:r>
            <w:r w:rsidRPr="000C2C0A">
              <w:rPr>
                <w:rFonts w:ascii="Times New Roman" w:eastAsia="方正仿宋简体" w:hAnsi="Times New Roman" w:hint="eastAsia"/>
                <w:kern w:val="0"/>
                <w:sz w:val="22"/>
                <w:szCs w:val="22"/>
                <w:lang w:val="en"/>
              </w:rPr>
              <w:t>金堂</w:t>
            </w:r>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3.</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总投资额不低于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绿色建筑产业</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1.</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kern w:val="0"/>
                <w:sz w:val="22"/>
                <w:szCs w:val="22"/>
              </w:rPr>
              <w:t>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kern w:val="0"/>
                <w:sz w:val="22"/>
                <w:szCs w:val="22"/>
                <w:lang w:val="en"/>
              </w:rPr>
              <w:t>/</w:t>
            </w:r>
            <w:r w:rsidRPr="000C2C0A">
              <w:rPr>
                <w:rFonts w:ascii="Times New Roman" w:eastAsia="方正仿宋简体" w:hAnsi="Times New Roman" w:hint="eastAsia"/>
                <w:kern w:val="0"/>
                <w:sz w:val="22"/>
                <w:szCs w:val="22"/>
                <w:lang w:val="en"/>
              </w:rPr>
              <w:t>金堂</w:t>
            </w:r>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3.</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总投资额不低于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；金堂片区：亩均投资强度≥</w:t>
            </w:r>
            <w:r w:rsidRPr="000C2C0A">
              <w:rPr>
                <w:rFonts w:ascii="Times New Roman" w:eastAsia="方正仿宋简体" w:hAnsi="Times New Roman" w:hint="eastAsia"/>
                <w:kern w:val="0"/>
                <w:sz w:val="22"/>
                <w:szCs w:val="22"/>
              </w:rPr>
              <w:t>300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450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20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；金堂片区：亩均投资强度≥</w:t>
            </w:r>
            <w:r w:rsidRPr="000C2C0A">
              <w:rPr>
                <w:rFonts w:ascii="Times New Roman" w:eastAsia="方正仿宋简体" w:hAnsi="Times New Roman" w:hint="eastAsia"/>
                <w:kern w:val="0"/>
                <w:sz w:val="22"/>
                <w:szCs w:val="22"/>
              </w:rPr>
              <w:t>300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450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20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1.</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金堂片区：亩均投资强度≥</w:t>
            </w:r>
            <w:r w:rsidRPr="000C2C0A">
              <w:rPr>
                <w:rFonts w:ascii="Times New Roman" w:eastAsia="方正仿宋简体" w:hAnsi="Times New Roman" w:hint="eastAsia"/>
                <w:kern w:val="0"/>
                <w:sz w:val="22"/>
                <w:szCs w:val="22"/>
              </w:rPr>
              <w:t>300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450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20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kern w:val="0"/>
                <w:sz w:val="22"/>
                <w:szCs w:val="22"/>
                <w:lang w:val="en"/>
              </w:rPr>
              <w:t>/</w:t>
            </w:r>
            <w:r w:rsidRPr="000C2C0A">
              <w:rPr>
                <w:rFonts w:ascii="Times New Roman" w:eastAsia="方正仿宋简体" w:hAnsi="Times New Roman" w:hint="eastAsia"/>
                <w:kern w:val="0"/>
                <w:sz w:val="22"/>
                <w:szCs w:val="22"/>
                <w:lang w:val="en"/>
              </w:rPr>
              <w:t>金堂</w:t>
            </w:r>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3.</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投资方为高能级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强企业、细分行业领军企业、外资企业等；</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总投资额不低于</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；金堂片区：亩均投资强度≥</w:t>
            </w:r>
            <w:r w:rsidRPr="000C2C0A">
              <w:rPr>
                <w:rFonts w:ascii="Times New Roman" w:eastAsia="方正仿宋简体" w:hAnsi="Times New Roman" w:hint="eastAsia"/>
                <w:kern w:val="0"/>
                <w:sz w:val="22"/>
                <w:szCs w:val="22"/>
              </w:rPr>
              <w:t>300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450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16</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hAnsi="Times New Roman" w:hint="eastAsia"/>
                <w:kern w:val="0"/>
                <w:sz w:val="22"/>
                <w:szCs w:val="22"/>
              </w:rPr>
            </w:pPr>
            <w:r w:rsidRPr="000C2C0A">
              <w:rPr>
                <w:rFonts w:ascii="Times New Roman" w:eastAsia="方正仿宋简体" w:hAnsi="Times New Roman"/>
                <w:kern w:val="0"/>
                <w:sz w:val="22"/>
                <w:szCs w:val="22"/>
              </w:rPr>
              <w:t>1.</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hint="eastAsia"/>
                <w:kern w:val="0"/>
                <w:sz w:val="22"/>
                <w:szCs w:val="22"/>
              </w:rPr>
              <w:t>金堂片区：亩均投资强度≥</w:t>
            </w:r>
            <w:r w:rsidRPr="000C2C0A">
              <w:rPr>
                <w:rFonts w:ascii="Times New Roman" w:eastAsia="方正仿宋简体" w:hAnsi="Times New Roman" w:hint="eastAsia"/>
                <w:kern w:val="0"/>
                <w:sz w:val="22"/>
                <w:szCs w:val="22"/>
              </w:rPr>
              <w:t>300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亩、亩均营业收入≥</w:t>
            </w:r>
            <w:r w:rsidRPr="000C2C0A">
              <w:rPr>
                <w:rFonts w:ascii="Times New Roman" w:eastAsia="方正仿宋简体" w:hAnsi="Times New Roman" w:hint="eastAsia"/>
                <w:kern w:val="0"/>
                <w:sz w:val="22"/>
                <w:szCs w:val="22"/>
              </w:rPr>
              <w:t>450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亩、亩均税收≥</w:t>
            </w:r>
            <w:r w:rsidRPr="000C2C0A">
              <w:rPr>
                <w:rFonts w:ascii="Times New Roman" w:eastAsia="方正仿宋简体" w:hAnsi="Times New Roman" w:hint="eastAsia"/>
                <w:kern w:val="0"/>
                <w:sz w:val="22"/>
                <w:szCs w:val="22"/>
              </w:rPr>
              <w:t>20</w:t>
            </w:r>
            <w:r w:rsidRPr="000C2C0A">
              <w:rPr>
                <w:rFonts w:ascii="Times New Roman" w:eastAsia="方正仿宋简体" w:hAnsi="Times New Roman" w:hint="eastAsia"/>
                <w:kern w:val="0"/>
                <w:sz w:val="22"/>
                <w:szCs w:val="22"/>
              </w:rPr>
              <w:t>万元</w:t>
            </w:r>
            <w:r w:rsidRPr="000C2C0A">
              <w:rPr>
                <w:rFonts w:ascii="Times New Roman" w:eastAsia="方正仿宋简体" w:hAnsi="Times New Roman" w:hint="eastAsia"/>
                <w:kern w:val="0"/>
                <w:sz w:val="22"/>
                <w:szCs w:val="22"/>
              </w:rPr>
              <w:t>/</w:t>
            </w:r>
            <w:r w:rsidRPr="000C2C0A">
              <w:rPr>
                <w:rFonts w:ascii="Times New Roman" w:eastAsia="方正仿宋简体" w:hAnsi="Times New Roman" w:hint="eastAsia"/>
                <w:kern w:val="0"/>
                <w:sz w:val="22"/>
                <w:szCs w:val="22"/>
              </w:rPr>
              <w:t>亩；</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kern w:val="0"/>
                <w:sz w:val="22"/>
                <w:szCs w:val="22"/>
                <w:lang w:val="en"/>
              </w:rPr>
              <w:t>/</w:t>
            </w:r>
            <w:r w:rsidRPr="000C2C0A">
              <w:rPr>
                <w:rFonts w:ascii="Times New Roman" w:eastAsia="方正仿宋简体" w:hAnsi="Times New Roman" w:hint="eastAsia"/>
                <w:kern w:val="0"/>
                <w:sz w:val="22"/>
                <w:szCs w:val="22"/>
                <w:lang w:val="en"/>
              </w:rPr>
              <w:t>金堂</w:t>
            </w:r>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proofErr w:type="gramStart"/>
            <w:r w:rsidRPr="000C2C0A">
              <w:rPr>
                <w:rFonts w:ascii="Times New Roman" w:eastAsia="方正仿宋简体" w:hAnsi="Times New Roman" w:hint="eastAsia"/>
                <w:kern w:val="0"/>
                <w:sz w:val="22"/>
                <w:szCs w:val="22"/>
              </w:rPr>
              <w:t>青白江</w:t>
            </w:r>
            <w:proofErr w:type="gramEnd"/>
            <w:r w:rsidRPr="000C2C0A">
              <w:rPr>
                <w:rFonts w:ascii="Times New Roman" w:eastAsia="方正仿宋简体" w:hAnsi="Times New Roman" w:hint="eastAsia"/>
                <w:kern w:val="0"/>
                <w:sz w:val="22"/>
                <w:szCs w:val="22"/>
              </w:rPr>
              <w:t>片区：</w:t>
            </w:r>
            <w:r w:rsidRPr="000C2C0A">
              <w:rPr>
                <w:rFonts w:ascii="Times New Roman" w:eastAsia="方正仿宋简体" w:hAnsi="Times New Roman"/>
                <w:kern w:val="0"/>
                <w:sz w:val="22"/>
                <w:szCs w:val="22"/>
              </w:rPr>
              <w:t>标准厂房入驻企业满足产业功能区租赁项目入驻条件。</w:t>
            </w:r>
          </w:p>
        </w:tc>
      </w:tr>
      <w:tr w:rsidR="0050700C" w:rsidRPr="000C2C0A" w:rsidTr="00F60114">
        <w:trPr>
          <w:cantSplit/>
          <w:trHeight w:val="127"/>
          <w:jc w:val="center"/>
        </w:trPr>
        <w:tc>
          <w:tcPr>
            <w:tcW w:w="690"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17</w:t>
            </w:r>
          </w:p>
        </w:tc>
        <w:tc>
          <w:tcPr>
            <w:tcW w:w="1546"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新都区</w:t>
            </w:r>
          </w:p>
        </w:tc>
        <w:tc>
          <w:tcPr>
            <w:tcW w:w="2285"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新都现代交通产业功能区</w:t>
            </w:r>
          </w:p>
        </w:tc>
        <w:tc>
          <w:tcPr>
            <w:tcW w:w="2677"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城际动车</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航空大部件</w:t>
            </w: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城际动车</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、达到功能区先进制造业项目准入门槛；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、协议投资金额在</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亿元以上；</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、战略性新兴产业项目、国家级</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卡脖子</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技术项目、军民融合重点项目、高能级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强或上市公司投资的重大项目。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航空大部件</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、达到功能区先进制造业项目准入门槛；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、协议投资金额在</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亿元以上；</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、战略性新兴产业项目、国家级</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卡脖子</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技术项目、军民融合重点项目、高能级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强或上市公司投资的重大项目。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hAnsi="Times New Roman" w:hint="eastAsia"/>
                <w:kern w:val="0"/>
                <w:sz w:val="22"/>
                <w:szCs w:val="22"/>
              </w:rPr>
            </w:pPr>
            <w:r w:rsidRPr="000C2C0A">
              <w:rPr>
                <w:rFonts w:ascii="Times New Roman" w:eastAsia="方正仿宋简体" w:hAnsi="Times New Roman"/>
                <w:kern w:val="0"/>
                <w:sz w:val="22"/>
                <w:szCs w:val="22"/>
              </w:rPr>
              <w:t>生物医药</w:t>
            </w:r>
            <w:r w:rsidRPr="000C2C0A">
              <w:rPr>
                <w:rFonts w:ascii="Times New Roman" w:hAnsi="Times New Roman" w:hint="eastAsia"/>
              </w:rPr>
              <w:t xml:space="preserve"> </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、达到功能区先进制造业项目准入门槛，</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、列入省市重点项目，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、协议投资金额在</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亿元以上，</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、战略性新兴产业项目、国家级</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卡脖子</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技术项目、高能级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强或上市公司投资的重大项目。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、达到功能区先进制造业项目准入门槛；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、协议投资金额在</w:t>
            </w:r>
            <w:r w:rsidRPr="000C2C0A">
              <w:rPr>
                <w:rFonts w:ascii="Times New Roman" w:eastAsia="方正仿宋简体" w:hAnsi="Times New Roman"/>
                <w:kern w:val="0"/>
                <w:sz w:val="22"/>
                <w:szCs w:val="22"/>
              </w:rPr>
              <w:t>15</w:t>
            </w:r>
            <w:r w:rsidRPr="000C2C0A">
              <w:rPr>
                <w:rFonts w:ascii="Times New Roman" w:eastAsia="方正仿宋简体" w:hAnsi="Times New Roman"/>
                <w:kern w:val="0"/>
                <w:sz w:val="22"/>
                <w:szCs w:val="22"/>
              </w:rPr>
              <w:t>亿元以上；</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、战略性新兴产业项目、国家级</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卡脖子</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技术项目、军民融合重点项目、高能级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强或上市公司投资的重大项目。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、达到功能区先进制造业项目准入门槛；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256"/>
          <w:jc w:val="center"/>
        </w:trPr>
        <w:tc>
          <w:tcPr>
            <w:tcW w:w="690"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18</w:t>
            </w:r>
          </w:p>
        </w:tc>
        <w:tc>
          <w:tcPr>
            <w:tcW w:w="1546"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新都区</w:t>
            </w:r>
          </w:p>
        </w:tc>
        <w:tc>
          <w:tcPr>
            <w:tcW w:w="2285"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成北新消费活力区</w:t>
            </w:r>
          </w:p>
        </w:tc>
        <w:tc>
          <w:tcPr>
            <w:tcW w:w="2677"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时尚消费</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智慧流通</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智能家居</w:t>
            </w: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智能家居</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、达到功能区先进制造业项目准入门槛；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、协议投资金额在</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亿元以上；</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强企业或上市公司投资的重大项目。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、达到功能区先进制造业项目准入门槛；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、协议投资金额在</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亿元以上；</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强企业或上市公司投资的重大项目。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达到功能区先进制造业项目准入门槛。</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、达到功能区先进制造业项目准入门槛；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257"/>
          <w:jc w:val="center"/>
        </w:trPr>
        <w:tc>
          <w:tcPr>
            <w:tcW w:w="690"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19</w:t>
            </w:r>
          </w:p>
        </w:tc>
        <w:tc>
          <w:tcPr>
            <w:tcW w:w="1546"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温江区</w:t>
            </w:r>
          </w:p>
        </w:tc>
        <w:tc>
          <w:tcPr>
            <w:tcW w:w="2285"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成都医学城</w:t>
            </w:r>
          </w:p>
        </w:tc>
        <w:tc>
          <w:tcPr>
            <w:tcW w:w="2677" w:type="dxa"/>
            <w:vMerge w:val="restart"/>
            <w:vAlign w:val="center"/>
          </w:tcPr>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生物医药（药械研发）</w:t>
            </w:r>
          </w:p>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生物医药（药械制造）</w:t>
            </w:r>
          </w:p>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数字精准诊疗</w:t>
            </w:r>
          </w:p>
          <w:p w:rsidR="0050700C" w:rsidRPr="000C2C0A" w:rsidRDefault="0050700C" w:rsidP="00F60114">
            <w:pPr>
              <w:widowControl/>
              <w:adjustRightInd w:val="0"/>
              <w:snapToGrid w:val="0"/>
              <w:spacing w:line="236"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脑科学及人工智能</w:t>
            </w:r>
          </w:p>
        </w:tc>
        <w:tc>
          <w:tcPr>
            <w:tcW w:w="2319" w:type="dxa"/>
            <w:vAlign w:val="center"/>
          </w:tcPr>
          <w:p w:rsidR="0050700C" w:rsidRPr="000C2C0A" w:rsidRDefault="0050700C" w:rsidP="00F60114">
            <w:pPr>
              <w:widowControl/>
              <w:adjustRightInd w:val="0"/>
              <w:snapToGrid w:val="0"/>
              <w:spacing w:line="236"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生物医药</w:t>
            </w:r>
            <w:r w:rsidRPr="000C2C0A">
              <w:rPr>
                <w:rFonts w:ascii="Times New Roman" w:eastAsia="方正仿宋简体" w:hAnsi="Times New Roman" w:hint="eastAsia"/>
                <w:kern w:val="0"/>
                <w:sz w:val="22"/>
                <w:szCs w:val="22"/>
              </w:rPr>
              <w:t>、化学药</w:t>
            </w:r>
            <w:r w:rsidRPr="000C2C0A">
              <w:rPr>
                <w:rFonts w:ascii="Times New Roman" w:eastAsia="方正仿宋简体" w:hAnsi="Times New Roman"/>
                <w:kern w:val="0"/>
                <w:sz w:val="22"/>
                <w:szCs w:val="22"/>
              </w:rPr>
              <w:t>（药械制造）</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、达到产业功能区投资门槛（亩均投资强度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强、上市公司、外资企业和行业领先企业或以上企业投资的项目。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健康食品、现代中医药</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、达到产业功能区投资门槛；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强、上市公司、外资企业和行业领先企业或以上企业投资的项目。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36"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36" w:lineRule="exac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AI/</w:t>
            </w:r>
            <w:r w:rsidRPr="000C2C0A">
              <w:rPr>
                <w:rFonts w:ascii="Times New Roman" w:eastAsia="方正仿宋简体" w:hAnsi="Times New Roman" w:hint="eastAsia"/>
                <w:kern w:val="0"/>
                <w:sz w:val="22"/>
                <w:szCs w:val="22"/>
              </w:rPr>
              <w:t>大数据、智能设备及电子信息</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004"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939" w:type="dxa"/>
            <w:vAlign w:val="center"/>
          </w:tcPr>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、达到产业功能区投资门槛；</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36"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强、上市公司、外资企业和行业领先企业或以上企业投资的项目。</w:t>
            </w:r>
          </w:p>
        </w:tc>
      </w:tr>
      <w:tr w:rsidR="0050700C" w:rsidRPr="000C2C0A" w:rsidTr="00F60114">
        <w:trPr>
          <w:cantSplit/>
          <w:trHeight w:val="257"/>
          <w:jc w:val="center"/>
        </w:trPr>
        <w:tc>
          <w:tcPr>
            <w:tcW w:w="690" w:type="dxa"/>
            <w:vMerge w:val="restart"/>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19</w:t>
            </w:r>
          </w:p>
        </w:tc>
        <w:tc>
          <w:tcPr>
            <w:tcW w:w="1546" w:type="dxa"/>
            <w:vMerge w:val="restart"/>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温江区</w:t>
            </w:r>
          </w:p>
        </w:tc>
        <w:tc>
          <w:tcPr>
            <w:tcW w:w="2285" w:type="dxa"/>
            <w:vMerge w:val="restart"/>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成都医学城</w:t>
            </w:r>
          </w:p>
        </w:tc>
        <w:tc>
          <w:tcPr>
            <w:tcW w:w="2677" w:type="dxa"/>
            <w:vMerge w:val="restart"/>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生物医药（药械研发）</w:t>
            </w:r>
          </w:p>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生物医药（药械制造）</w:t>
            </w:r>
          </w:p>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数字精准诊疗</w:t>
            </w:r>
          </w:p>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脑科学及人工智能</w:t>
            </w:r>
          </w:p>
        </w:tc>
        <w:tc>
          <w:tcPr>
            <w:tcW w:w="2319" w:type="dxa"/>
            <w:vAlign w:val="center"/>
          </w:tcPr>
          <w:p w:rsidR="0050700C" w:rsidRPr="000C2C0A" w:rsidRDefault="0050700C" w:rsidP="00F60114">
            <w:pPr>
              <w:widowControl/>
              <w:adjustRightInd w:val="0"/>
              <w:snapToGrid w:val="0"/>
              <w:spacing w:line="27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脑科学及人工智能</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、达到产业功能区投资门槛；</w:t>
            </w:r>
          </w:p>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强、上市公司、外资企业和行业领先企业或以上企业投资的项目。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投资门槛（亩均投资强度、亩均营业收入及亩均税收高于先进制造业项目要求，具体按照实际项目情况确定）</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、达到产业功能区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w:t>
            </w:r>
          </w:p>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强、上市公司、外资企业和行业领先企业或以上企业投资的项目。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、达到产业功能区投资门槛；</w:t>
            </w:r>
          </w:p>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256"/>
          <w:jc w:val="center"/>
        </w:trPr>
        <w:tc>
          <w:tcPr>
            <w:tcW w:w="690" w:type="dxa"/>
            <w:vMerge w:val="restart"/>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20</w:t>
            </w:r>
          </w:p>
        </w:tc>
        <w:tc>
          <w:tcPr>
            <w:tcW w:w="1546" w:type="dxa"/>
            <w:vMerge w:val="restart"/>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双流区</w:t>
            </w:r>
          </w:p>
        </w:tc>
        <w:tc>
          <w:tcPr>
            <w:tcW w:w="2285" w:type="dxa"/>
            <w:vMerge w:val="restart"/>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双流航空经济区</w:t>
            </w:r>
          </w:p>
        </w:tc>
        <w:tc>
          <w:tcPr>
            <w:tcW w:w="2677" w:type="dxa"/>
            <w:vMerge w:val="restart"/>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国际空港</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航空制造与维修</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供应链管理及跨境电商</w:t>
            </w: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航空制造</w:t>
            </w:r>
            <w:r w:rsidRPr="000C2C0A">
              <w:rPr>
                <w:rFonts w:ascii="Times New Roman" w:eastAsia="方正仿宋简体" w:hAnsi="Times New Roman" w:hint="eastAsia"/>
                <w:kern w:val="0"/>
                <w:sz w:val="22"/>
                <w:szCs w:val="22"/>
              </w:rPr>
              <w:t>与维修</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hint="eastAsia"/>
                <w:kern w:val="0"/>
                <w:sz w:val="22"/>
                <w:szCs w:val="22"/>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轨道交通专用设备、关键系统及部件</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新型显示</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计算机、通信和其他电子设备制造业</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集成电路</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智能制造装备产业</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信息终端设备</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太阳能产品</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新型功能材料</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6"/>
          <w:jc w:val="center"/>
        </w:trPr>
        <w:tc>
          <w:tcPr>
            <w:tcW w:w="690"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7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7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7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21</w:t>
            </w:r>
          </w:p>
        </w:tc>
        <w:tc>
          <w:tcPr>
            <w:tcW w:w="1546"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双流区</w:t>
            </w:r>
          </w:p>
        </w:tc>
        <w:tc>
          <w:tcPr>
            <w:tcW w:w="2285"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成都芯谷</w:t>
            </w:r>
            <w:proofErr w:type="gramEnd"/>
          </w:p>
        </w:tc>
        <w:tc>
          <w:tcPr>
            <w:tcW w:w="2677"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集成电路</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网络信息</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工业互联网</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物联网技术</w:t>
            </w: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集成电路</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5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网络信息</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工业互联网</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物联网技术</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新型显示</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信息终端设备</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核心元器件</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kern w:val="0"/>
                <w:sz w:val="22"/>
                <w:szCs w:val="22"/>
              </w:rPr>
              <w:t>新型功能材料</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hAnsi="Times New Roman" w:hint="eastAsia"/>
                <w:kern w:val="0"/>
                <w:sz w:val="22"/>
                <w:szCs w:val="22"/>
              </w:rPr>
            </w:pPr>
            <w:r w:rsidRPr="000C2C0A">
              <w:rPr>
                <w:rFonts w:ascii="Times New Roman" w:eastAsia="方正仿宋简体" w:hAnsi="Times New Roman"/>
                <w:kern w:val="0"/>
                <w:sz w:val="22"/>
                <w:szCs w:val="22"/>
              </w:rPr>
              <w:t>人工智能</w:t>
            </w:r>
            <w:r w:rsidRPr="000C2C0A">
              <w:rPr>
                <w:rFonts w:ascii="Times New Roman" w:hAnsi="Times New Roman" w:hint="eastAsia"/>
              </w:rPr>
              <w:t xml:space="preserve"> </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06"/>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192"/>
          <w:jc w:val="center"/>
        </w:trPr>
        <w:tc>
          <w:tcPr>
            <w:tcW w:w="690"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22</w:t>
            </w:r>
          </w:p>
        </w:tc>
        <w:tc>
          <w:tcPr>
            <w:tcW w:w="1546"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郫</w:t>
            </w:r>
            <w:proofErr w:type="gramEnd"/>
            <w:r w:rsidRPr="000C2C0A">
              <w:rPr>
                <w:rFonts w:ascii="Times New Roman" w:eastAsia="方正仿宋简体" w:hAnsi="Times New Roman"/>
                <w:kern w:val="0"/>
                <w:sz w:val="22"/>
                <w:szCs w:val="22"/>
              </w:rPr>
              <w:t>都区</w:t>
            </w:r>
          </w:p>
        </w:tc>
        <w:tc>
          <w:tcPr>
            <w:tcW w:w="2285"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成都绿色氢能产业功能区</w:t>
            </w:r>
          </w:p>
        </w:tc>
        <w:tc>
          <w:tcPr>
            <w:tcW w:w="2677" w:type="dxa"/>
            <w:vMerge w:val="restart"/>
            <w:vAlign w:val="center"/>
          </w:tcPr>
          <w:p w:rsidR="0050700C" w:rsidRPr="000C2C0A" w:rsidRDefault="0050700C" w:rsidP="00F60114">
            <w:pPr>
              <w:widowControl/>
              <w:adjustRightInd w:val="0"/>
              <w:snapToGrid w:val="0"/>
              <w:spacing w:line="25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氢能</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创业孵化服务</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军工电子</w:t>
            </w: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新能源及</w:t>
            </w:r>
            <w:r w:rsidRPr="000C2C0A">
              <w:rPr>
                <w:rFonts w:ascii="Times New Roman" w:eastAsia="方正仿宋简体" w:hAnsi="Times New Roman"/>
                <w:kern w:val="0"/>
                <w:sz w:val="22"/>
                <w:szCs w:val="22"/>
              </w:rPr>
              <w:t>氢能</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达到功能区工业用地投资门槛（亩均投资强度</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亩）；符合应急安全、环保等相关要求。</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达到功能区工业用地投资门槛（亩均投资强度</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亩）；符合应急安全、环保等相关要求。</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 xml:space="preserve">         </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、达到功能区工业用地投资门槛（亩均投资强度</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、符合应急安全、环保等相关要求。</w:t>
            </w:r>
            <w:r w:rsidRPr="000C2C0A">
              <w:rPr>
                <w:rFonts w:ascii="Times New Roman" w:eastAsia="方正仿宋简体" w:hAnsi="Times New Roman"/>
                <w:kern w:val="0"/>
                <w:sz w:val="22"/>
                <w:szCs w:val="22"/>
              </w:rPr>
              <w:t xml:space="preserve">            </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5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军工电子</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、达到功能区工业用地投资门槛。</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50" w:lineRule="exac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功能性材料</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、达到功能区工业用地投资门槛。</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项目符合新型产业用地要求，不低于功能区投工业用地资门槛。</w:t>
            </w: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符合（</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）产业准入要求，不低于功能区工业用地投资门槛。</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、符合（</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）产业准入要求，不低于功能区工业用地投资门槛。</w:t>
            </w:r>
          </w:p>
        </w:tc>
      </w:tr>
      <w:tr w:rsidR="0050700C" w:rsidRPr="000C2C0A" w:rsidTr="00F60114">
        <w:trPr>
          <w:cantSplit/>
          <w:trHeight w:val="192"/>
          <w:jc w:val="center"/>
        </w:trPr>
        <w:tc>
          <w:tcPr>
            <w:tcW w:w="690"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5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5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939" w:type="dxa"/>
            <w:vAlign w:val="center"/>
          </w:tcPr>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 xml:space="preserve">         </w:t>
            </w:r>
          </w:p>
          <w:p w:rsidR="0050700C" w:rsidRPr="000C2C0A" w:rsidRDefault="0050700C" w:rsidP="00F60114">
            <w:pPr>
              <w:widowControl/>
              <w:adjustRightInd w:val="0"/>
              <w:snapToGrid w:val="0"/>
              <w:spacing w:line="25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、达到功能区工业用地投资门槛。</w:t>
            </w:r>
          </w:p>
        </w:tc>
      </w:tr>
      <w:tr w:rsidR="0050700C" w:rsidRPr="000C2C0A" w:rsidTr="00F60114">
        <w:trPr>
          <w:cantSplit/>
          <w:trHeight w:val="127"/>
          <w:jc w:val="center"/>
        </w:trPr>
        <w:tc>
          <w:tcPr>
            <w:tcW w:w="690"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23</w:t>
            </w:r>
          </w:p>
        </w:tc>
        <w:tc>
          <w:tcPr>
            <w:tcW w:w="1546"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proofErr w:type="gramStart"/>
            <w:r w:rsidRPr="000C2C0A">
              <w:rPr>
                <w:rFonts w:ascii="Times New Roman" w:eastAsia="方正仿宋简体" w:hAnsi="Times New Roman"/>
                <w:kern w:val="0"/>
                <w:sz w:val="22"/>
                <w:szCs w:val="22"/>
              </w:rPr>
              <w:t>郫</w:t>
            </w:r>
            <w:proofErr w:type="gramEnd"/>
            <w:r w:rsidRPr="000C2C0A">
              <w:rPr>
                <w:rFonts w:ascii="Times New Roman" w:eastAsia="方正仿宋简体" w:hAnsi="Times New Roman"/>
                <w:kern w:val="0"/>
                <w:sz w:val="22"/>
                <w:szCs w:val="22"/>
              </w:rPr>
              <w:t>都区</w:t>
            </w:r>
          </w:p>
        </w:tc>
        <w:tc>
          <w:tcPr>
            <w:tcW w:w="2285"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中国川菜产业城</w:t>
            </w:r>
          </w:p>
        </w:tc>
        <w:tc>
          <w:tcPr>
            <w:tcW w:w="2677"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复合调味品</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川菜文化交流及产品体验</w:t>
            </w: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复合调味品</w:t>
            </w:r>
            <w:r w:rsidRPr="000C2C0A">
              <w:rPr>
                <w:rFonts w:ascii="Times New Roman" w:eastAsia="方正仿宋简体" w:hAnsi="Times New Roman" w:hint="eastAsia"/>
                <w:kern w:val="0"/>
                <w:sz w:val="22"/>
                <w:szCs w:val="22"/>
              </w:rPr>
              <w:t>及休闲食品</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 xml:space="preserve">         </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、达到功能区工业用地投资门槛（亩均投资强度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8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川菜产品</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 xml:space="preserve">         </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、达到功能区工业用地投资门槛。</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项目符合新型产业用地要求，不低于功能区工业用地投资门槛。</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项目符合新型产业用地要求，不低于功能区工业用地投资门槛。</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、项目符合新型产业用地要求，不低于功能区工业用地投资门槛。</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达到功能区工业用地投资门槛。</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 xml:space="preserve">         </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、达到功能区工业用地投资门槛。</w:t>
            </w:r>
          </w:p>
        </w:tc>
      </w:tr>
      <w:tr w:rsidR="0050700C" w:rsidRPr="000C2C0A" w:rsidTr="00F60114">
        <w:trPr>
          <w:cantSplit/>
          <w:trHeight w:val="154"/>
          <w:jc w:val="center"/>
        </w:trPr>
        <w:tc>
          <w:tcPr>
            <w:tcW w:w="690"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24</w:t>
            </w:r>
          </w:p>
        </w:tc>
        <w:tc>
          <w:tcPr>
            <w:tcW w:w="1546"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新津区</w:t>
            </w:r>
          </w:p>
        </w:tc>
        <w:tc>
          <w:tcPr>
            <w:tcW w:w="2285"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天府智能制造产业园</w:t>
            </w:r>
          </w:p>
        </w:tc>
        <w:tc>
          <w:tcPr>
            <w:tcW w:w="2677"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智能科技及工业互联网</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智能交通装备</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新能源汽车及储能产业</w:t>
            </w: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智能科技及工业互联网</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战略性新兴产业、先进制造业等鼓励类项目或者高能级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80"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智能交通装备</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战略性新兴产业、先进制造业等鼓励类项目或者高能级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新能源汽车及储能产业</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战略性新兴产业、先进制造业等鼓励类项目或者高能级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高于功能区投资门槛</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高于功能区投资门槛；</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战略性新兴产业、先进制造业等鼓励类项目或者高能级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强企业或政府全资国有企业投资项目。</w:t>
            </w:r>
          </w:p>
        </w:tc>
      </w:tr>
      <w:tr w:rsidR="0050700C" w:rsidRPr="000C2C0A" w:rsidTr="00F60114">
        <w:trPr>
          <w:cantSplit/>
          <w:trHeight w:val="255"/>
          <w:jc w:val="center"/>
        </w:trPr>
        <w:tc>
          <w:tcPr>
            <w:tcW w:w="690"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25</w:t>
            </w:r>
          </w:p>
        </w:tc>
        <w:tc>
          <w:tcPr>
            <w:tcW w:w="1546"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简阳市</w:t>
            </w:r>
          </w:p>
        </w:tc>
        <w:tc>
          <w:tcPr>
            <w:tcW w:w="2285"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简阳临</w:t>
            </w:r>
            <w:proofErr w:type="gramStart"/>
            <w:r w:rsidRPr="000C2C0A">
              <w:rPr>
                <w:rFonts w:ascii="Times New Roman" w:eastAsia="方正仿宋简体" w:hAnsi="Times New Roman"/>
                <w:kern w:val="0"/>
                <w:sz w:val="22"/>
                <w:szCs w:val="22"/>
              </w:rPr>
              <w:t>空经济</w:t>
            </w:r>
            <w:proofErr w:type="gramEnd"/>
            <w:r w:rsidRPr="000C2C0A">
              <w:rPr>
                <w:rFonts w:ascii="Times New Roman" w:eastAsia="方正仿宋简体" w:hAnsi="Times New Roman"/>
                <w:kern w:val="0"/>
                <w:sz w:val="22"/>
                <w:szCs w:val="22"/>
              </w:rPr>
              <w:t>产业园</w:t>
            </w:r>
          </w:p>
        </w:tc>
        <w:tc>
          <w:tcPr>
            <w:tcW w:w="2677" w:type="dxa"/>
            <w:vMerge w:val="restart"/>
            <w:vAlign w:val="center"/>
          </w:tcPr>
          <w:p w:rsidR="0050700C" w:rsidRPr="000C2C0A" w:rsidRDefault="0050700C" w:rsidP="00F60114">
            <w:pPr>
              <w:widowControl/>
              <w:adjustRightInd w:val="0"/>
              <w:snapToGrid w:val="0"/>
              <w:spacing w:line="28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空港商务</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供应链管理</w:t>
            </w: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投资额达到</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亿元。</w:t>
            </w:r>
          </w:p>
        </w:tc>
      </w:tr>
      <w:tr w:rsidR="0050700C" w:rsidRPr="000C2C0A" w:rsidTr="00F60114">
        <w:trPr>
          <w:cantSplit/>
          <w:trHeight w:val="255"/>
          <w:jc w:val="center"/>
        </w:trPr>
        <w:tc>
          <w:tcPr>
            <w:tcW w:w="690"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8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8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农特产品加工：亩均投资强度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元万元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亩；航空食品：亩均投资强度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 xml:space="preserve">                </w:t>
            </w:r>
          </w:p>
        </w:tc>
        <w:tc>
          <w:tcPr>
            <w:tcW w:w="4004"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农特产品加工：亩均投资强度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亩；航空食品：亩均投资强度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 xml:space="preserve">                  </w:t>
            </w:r>
          </w:p>
        </w:tc>
        <w:tc>
          <w:tcPr>
            <w:tcW w:w="4939" w:type="dxa"/>
            <w:vAlign w:val="center"/>
          </w:tcPr>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8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农特产品加工：亩均投资强度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亩；航空食品：亩均投资强度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27"/>
          <w:jc w:val="center"/>
        </w:trPr>
        <w:tc>
          <w:tcPr>
            <w:tcW w:w="690"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26</w:t>
            </w:r>
          </w:p>
        </w:tc>
        <w:tc>
          <w:tcPr>
            <w:tcW w:w="1546"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简阳市</w:t>
            </w:r>
          </w:p>
        </w:tc>
        <w:tc>
          <w:tcPr>
            <w:tcW w:w="2285"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成都空</w:t>
            </w:r>
            <w:proofErr w:type="gramStart"/>
            <w:r w:rsidRPr="000C2C0A">
              <w:rPr>
                <w:rFonts w:ascii="Times New Roman" w:eastAsia="方正仿宋简体" w:hAnsi="Times New Roman"/>
                <w:kern w:val="0"/>
                <w:sz w:val="22"/>
                <w:szCs w:val="22"/>
              </w:rPr>
              <w:t>天产业</w:t>
            </w:r>
            <w:proofErr w:type="gramEnd"/>
            <w:r w:rsidRPr="000C2C0A">
              <w:rPr>
                <w:rFonts w:ascii="Times New Roman" w:eastAsia="方正仿宋简体" w:hAnsi="Times New Roman"/>
                <w:kern w:val="0"/>
                <w:sz w:val="22"/>
                <w:szCs w:val="22"/>
              </w:rPr>
              <w:t>功能区</w:t>
            </w:r>
          </w:p>
        </w:tc>
        <w:tc>
          <w:tcPr>
            <w:tcW w:w="2677"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商用航天装备</w:t>
            </w:r>
            <w:r w:rsidRPr="000C2C0A">
              <w:rPr>
                <w:rFonts w:ascii="Times New Roman" w:eastAsia="方正仿宋简体" w:hAnsi="Times New Roman"/>
                <w:kern w:val="0"/>
                <w:sz w:val="22"/>
                <w:szCs w:val="22"/>
              </w:rPr>
              <w:t xml:space="preserve">                               </w:t>
            </w:r>
            <w:r w:rsidRPr="000C2C0A">
              <w:rPr>
                <w:rFonts w:ascii="Times New Roman" w:eastAsia="方正仿宋简体" w:hAnsi="Times New Roman"/>
                <w:kern w:val="0"/>
                <w:sz w:val="22"/>
                <w:szCs w:val="22"/>
              </w:rPr>
              <w:t>绿色建筑产业</w:t>
            </w: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商用航天装备</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≥484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≥484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 xml:space="preserve">          </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达到产业功能区投资门槛（亩均投资强度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≥484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投资额达到</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亿元。</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hint="eastAsia"/>
                <w:kern w:val="0"/>
                <w:sz w:val="22"/>
                <w:szCs w:val="22"/>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智能制造装备</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04"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2.</w:t>
            </w:r>
            <w:r w:rsidRPr="000C2C0A">
              <w:rPr>
                <w:rFonts w:ascii="Times New Roman" w:eastAsia="方正仿宋简体" w:hAnsi="Times New Roman"/>
                <w:kern w:val="0"/>
                <w:sz w:val="22"/>
                <w:szCs w:val="22"/>
              </w:rPr>
              <w:t>达到产业功能区投资门槛</w:t>
            </w:r>
            <w:r w:rsidRPr="000C2C0A">
              <w:rPr>
                <w:rFonts w:ascii="Times New Roman" w:eastAsia="方正仿宋简体" w:hAnsi="Times New Roman" w:hint="eastAsia"/>
                <w:kern w:val="0"/>
                <w:sz w:val="22"/>
                <w:szCs w:val="22"/>
              </w:rPr>
              <w:t>；</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投资额达到</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亿元。</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04"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绿色建筑产业</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达到产业功能区投资门槛；</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投资额达到</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亿元。</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04" w:lineRule="exac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新型材料</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04" w:lineRule="exact"/>
              <w:jc w:val="left"/>
              <w:rPr>
                <w:rFonts w:ascii="Times New Roman" w:eastAsia="方正仿宋简体" w:hAnsi="Times New Roman" w:hint="eastAsia"/>
                <w:kern w:val="0"/>
                <w:sz w:val="22"/>
                <w:szCs w:val="22"/>
              </w:rPr>
            </w:pPr>
            <w:r w:rsidRPr="000C2C0A">
              <w:rPr>
                <w:rFonts w:ascii="Times New Roman" w:eastAsia="方正仿宋简体" w:hAnsi="Times New Roman" w:hint="eastAsia"/>
                <w:kern w:val="0"/>
                <w:sz w:val="22"/>
                <w:szCs w:val="22"/>
              </w:rPr>
              <w:t>2.</w:t>
            </w:r>
            <w:r w:rsidRPr="000C2C0A">
              <w:rPr>
                <w:rFonts w:ascii="Times New Roman" w:eastAsia="方正仿宋简体" w:hAnsi="Times New Roman"/>
                <w:kern w:val="0"/>
                <w:sz w:val="22"/>
                <w:szCs w:val="22"/>
              </w:rPr>
              <w:t>达到产业功能区投资门槛</w:t>
            </w:r>
            <w:r w:rsidRPr="000C2C0A">
              <w:rPr>
                <w:rFonts w:ascii="Times New Roman" w:eastAsia="方正仿宋简体" w:hAnsi="Times New Roman" w:hint="eastAsia"/>
                <w:kern w:val="0"/>
                <w:sz w:val="22"/>
                <w:szCs w:val="22"/>
              </w:rPr>
              <w:t>；</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投资额达到</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亿元。</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 xml:space="preserve">          </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投资额达到</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亿元。</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r w:rsidRPr="000C2C0A">
              <w:rPr>
                <w:rFonts w:ascii="Times New Roman" w:eastAsia="方正仿宋简体" w:hAnsi="Times New Roman"/>
                <w:kern w:val="0"/>
                <w:sz w:val="22"/>
                <w:szCs w:val="22"/>
              </w:rPr>
              <w:t xml:space="preserve">                    </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达到产业功能区投资门槛。</w:t>
            </w:r>
            <w:r w:rsidRPr="000C2C0A">
              <w:rPr>
                <w:rFonts w:ascii="Times New Roman" w:eastAsia="方正仿宋简体" w:hAnsi="Times New Roman"/>
                <w:kern w:val="0"/>
                <w:sz w:val="22"/>
                <w:szCs w:val="22"/>
              </w:rPr>
              <w:t xml:space="preserve">                        </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达到产业功能区投资门槛。</w:t>
            </w:r>
          </w:p>
        </w:tc>
      </w:tr>
      <w:tr w:rsidR="0050700C" w:rsidRPr="000C2C0A" w:rsidTr="00F60114">
        <w:trPr>
          <w:cantSplit/>
          <w:trHeight w:val="127"/>
          <w:jc w:val="center"/>
        </w:trPr>
        <w:tc>
          <w:tcPr>
            <w:tcW w:w="690"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27</w:t>
            </w:r>
          </w:p>
        </w:tc>
        <w:tc>
          <w:tcPr>
            <w:tcW w:w="1546"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都江堰市</w:t>
            </w:r>
          </w:p>
        </w:tc>
        <w:tc>
          <w:tcPr>
            <w:tcW w:w="2285"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青城山旅游装备产业功能区</w:t>
            </w:r>
          </w:p>
        </w:tc>
        <w:tc>
          <w:tcPr>
            <w:tcW w:w="2677"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智能工厂</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共享生产</w:t>
            </w: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智能工厂</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≥240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列入当年省市重点项目且达到功能区投资门槛</w:t>
            </w:r>
          </w:p>
        </w:tc>
      </w:tr>
      <w:tr w:rsidR="0050700C" w:rsidRPr="000C2C0A" w:rsidTr="00F60114">
        <w:trPr>
          <w:cantSplit/>
          <w:trHeight w:val="572"/>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共享生产</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≥240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列入当年省市重点项目且达到功能区投资门槛</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）投资门槛（亩均投资强度</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亩；亩均营业收入、亩均税收不低于先进制造业项目要求）</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列入（配套）当年省市重点项目且达到功能区新型产业用地（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列入当年省市重点项目且达到功能区投资门槛</w:t>
            </w:r>
          </w:p>
        </w:tc>
      </w:tr>
      <w:tr w:rsidR="0050700C" w:rsidRPr="000C2C0A" w:rsidTr="00F60114">
        <w:trPr>
          <w:cantSplit/>
          <w:trHeight w:val="91"/>
          <w:jc w:val="center"/>
        </w:trPr>
        <w:tc>
          <w:tcPr>
            <w:tcW w:w="690"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lastRenderedPageBreak/>
              <w:t>28</w:t>
            </w:r>
          </w:p>
        </w:tc>
        <w:tc>
          <w:tcPr>
            <w:tcW w:w="1546"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彭州市</w:t>
            </w:r>
          </w:p>
        </w:tc>
        <w:tc>
          <w:tcPr>
            <w:tcW w:w="2285"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天府中药城</w:t>
            </w:r>
          </w:p>
        </w:tc>
        <w:tc>
          <w:tcPr>
            <w:tcW w:w="2677" w:type="dxa"/>
            <w:vMerge w:val="restart"/>
            <w:vAlign w:val="center"/>
          </w:tcPr>
          <w:p w:rsidR="0050700C" w:rsidRPr="000C2C0A" w:rsidRDefault="0050700C" w:rsidP="00F60114">
            <w:pPr>
              <w:widowControl/>
              <w:adjustRightInd w:val="0"/>
              <w:snapToGrid w:val="0"/>
              <w:spacing w:line="204"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现代中药</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满足以下条件之一的项目：（</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）属于战略性新兴产业或鼓励类产业项目；（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亿元以上的项目；（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）投资方为高能级五百强、中国医药工业百强、上市企业、国家认定的行业龙头企业投资的项目；（</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）国家重大科技成果转化项目（可包括同级别的国家支持项目）。</w:t>
            </w:r>
          </w:p>
        </w:tc>
      </w:tr>
      <w:tr w:rsidR="0050700C" w:rsidRPr="000C2C0A" w:rsidTr="00F60114">
        <w:trPr>
          <w:cantSplit/>
          <w:trHeight w:val="91"/>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满足以下条件之一的项目：（</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）属于战略性新兴产业或鼓励类产业项目；（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亿元以上的项目；（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）投资方为高能级五百强、中国医药工业百强、上市企业、国家认定的行业龙头企业投资的项目；（</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）国家重大科技成果转化项目（可包括同级别的国家支持项目）。</w:t>
            </w:r>
          </w:p>
        </w:tc>
      </w:tr>
      <w:tr w:rsidR="0050700C" w:rsidRPr="000C2C0A" w:rsidTr="00F60114">
        <w:trPr>
          <w:cantSplit/>
          <w:trHeight w:val="91"/>
          <w:jc w:val="center"/>
        </w:trPr>
        <w:tc>
          <w:tcPr>
            <w:tcW w:w="690"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04"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04"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满足以下条件之一的项目：（</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亿元以上的项目；（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）投资方为高能级五百强、中国医药工业百强、上市企业、国家认定的行业龙头企业、全资国有企业投资的项目；（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）国家重大科技成果转化项目（可包括同级别的国家支持项目）。</w:t>
            </w:r>
          </w:p>
        </w:tc>
      </w:tr>
      <w:tr w:rsidR="0050700C" w:rsidRPr="000C2C0A" w:rsidTr="00F60114">
        <w:trPr>
          <w:cantSplit/>
          <w:trHeight w:val="127"/>
          <w:jc w:val="center"/>
        </w:trPr>
        <w:tc>
          <w:tcPr>
            <w:tcW w:w="690" w:type="dxa"/>
            <w:vMerge w:val="restart"/>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29</w:t>
            </w:r>
          </w:p>
        </w:tc>
        <w:tc>
          <w:tcPr>
            <w:tcW w:w="1546" w:type="dxa"/>
            <w:vMerge w:val="restart"/>
            <w:vAlign w:val="center"/>
          </w:tcPr>
          <w:p w:rsidR="0050700C" w:rsidRPr="000C2C0A" w:rsidRDefault="0050700C" w:rsidP="00F60114">
            <w:pPr>
              <w:widowControl/>
              <w:adjustRightInd w:val="0"/>
              <w:snapToGrid w:val="0"/>
              <w:spacing w:line="22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彭州市</w:t>
            </w:r>
          </w:p>
        </w:tc>
        <w:tc>
          <w:tcPr>
            <w:tcW w:w="2285" w:type="dxa"/>
            <w:vMerge w:val="restart"/>
            <w:vAlign w:val="center"/>
          </w:tcPr>
          <w:p w:rsidR="0050700C" w:rsidRPr="000C2C0A" w:rsidRDefault="0050700C" w:rsidP="00F60114">
            <w:pPr>
              <w:widowControl/>
              <w:adjustRightInd w:val="0"/>
              <w:snapToGrid w:val="0"/>
              <w:spacing w:line="22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成都高分子新材料产业功能区</w:t>
            </w:r>
          </w:p>
        </w:tc>
        <w:tc>
          <w:tcPr>
            <w:tcW w:w="2677" w:type="dxa"/>
            <w:vMerge w:val="restart"/>
            <w:vAlign w:val="center"/>
          </w:tcPr>
          <w:p w:rsidR="0050700C" w:rsidRPr="000C2C0A" w:rsidRDefault="0050700C" w:rsidP="00F60114">
            <w:pPr>
              <w:widowControl/>
              <w:adjustRightInd w:val="0"/>
              <w:snapToGrid w:val="0"/>
              <w:spacing w:line="22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先进高分子材料</w:t>
            </w:r>
            <w:r w:rsidRPr="000C2C0A">
              <w:rPr>
                <w:rFonts w:ascii="Times New Roman" w:eastAsia="方正仿宋简体" w:hAnsi="Times New Roman"/>
                <w:kern w:val="0"/>
                <w:sz w:val="22"/>
                <w:szCs w:val="22"/>
              </w:rPr>
              <w:br/>
            </w:r>
            <w:proofErr w:type="gramStart"/>
            <w:r w:rsidRPr="000C2C0A">
              <w:rPr>
                <w:rFonts w:ascii="Times New Roman" w:eastAsia="方正仿宋简体" w:hAnsi="Times New Roman"/>
                <w:kern w:val="0"/>
                <w:sz w:val="22"/>
                <w:szCs w:val="22"/>
              </w:rPr>
              <w:t>绿色氢源制备</w:t>
            </w:r>
            <w:proofErr w:type="gramEnd"/>
            <w:r w:rsidRPr="000C2C0A">
              <w:rPr>
                <w:rFonts w:ascii="Times New Roman" w:eastAsia="方正仿宋简体" w:hAnsi="Times New Roman"/>
                <w:kern w:val="0"/>
                <w:sz w:val="22"/>
                <w:szCs w:val="22"/>
              </w:rPr>
              <w:t>及储运</w:t>
            </w:r>
          </w:p>
        </w:tc>
        <w:tc>
          <w:tcPr>
            <w:tcW w:w="2319" w:type="dxa"/>
            <w:vAlign w:val="center"/>
          </w:tcPr>
          <w:p w:rsidR="0050700C" w:rsidRPr="000C2C0A" w:rsidRDefault="0050700C" w:rsidP="00F60114">
            <w:pPr>
              <w:widowControl/>
              <w:adjustRightInd w:val="0"/>
              <w:snapToGrid w:val="0"/>
              <w:spacing w:line="22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先进高分子材料</w:t>
            </w:r>
          </w:p>
        </w:tc>
        <w:tc>
          <w:tcPr>
            <w:tcW w:w="3600"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3</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满足以下条件之一：（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世界</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中国</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中国民营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之一者投资建设的项目；（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）具有或引入新材料产业细分领域</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专业技术攻关</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自主知识产权的专利技术</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，并能提供相关专利技术国家级证书的项目。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2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2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2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2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20" w:lineRule="exact"/>
              <w:rPr>
                <w:rFonts w:ascii="Times New Roman" w:eastAsia="方正黑体简体" w:hAnsi="Times New Roman"/>
                <w:kern w:val="0"/>
                <w:sz w:val="22"/>
                <w:szCs w:val="22"/>
              </w:rPr>
            </w:pPr>
            <w:proofErr w:type="gramStart"/>
            <w:r w:rsidRPr="000C2C0A">
              <w:rPr>
                <w:rFonts w:ascii="Times New Roman" w:eastAsia="方正仿宋简体" w:hAnsi="Times New Roman"/>
                <w:kern w:val="0"/>
                <w:sz w:val="22"/>
                <w:szCs w:val="22"/>
              </w:rPr>
              <w:t>绿色氢源制备</w:t>
            </w:r>
            <w:proofErr w:type="gramEnd"/>
          </w:p>
        </w:tc>
        <w:tc>
          <w:tcPr>
            <w:tcW w:w="3600"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3</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满足以下条件之一：（（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世界</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中国</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中国民营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之一者投资建设的项目；（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）具有或引入新材料产业细分领域</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专业技术攻关</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自主知识产权的专利技术</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，并能提供相关专利技术国家级证书的项目。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2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004"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满足以下条件之一：（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）鼓励类重大新型产业用地项目；（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）拥有院士研发团队；（</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世界</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中国</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中国民营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之一者投资建设的项目。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2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满足以下条件之一：（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亿元以上的项目</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）投资方为高能级五百强企业、全资国有企业投资的项目。</w:t>
            </w:r>
          </w:p>
        </w:tc>
      </w:tr>
      <w:tr w:rsidR="0050700C" w:rsidRPr="000C2C0A" w:rsidTr="00F60114">
        <w:trPr>
          <w:cantSplit/>
          <w:trHeight w:val="257"/>
          <w:jc w:val="center"/>
        </w:trPr>
        <w:tc>
          <w:tcPr>
            <w:tcW w:w="690" w:type="dxa"/>
            <w:vMerge w:val="restart"/>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30</w:t>
            </w:r>
          </w:p>
        </w:tc>
        <w:tc>
          <w:tcPr>
            <w:tcW w:w="1546" w:type="dxa"/>
            <w:vMerge w:val="restart"/>
            <w:vAlign w:val="center"/>
          </w:tcPr>
          <w:p w:rsidR="0050700C" w:rsidRPr="000C2C0A" w:rsidRDefault="0050700C" w:rsidP="00F60114">
            <w:pPr>
              <w:widowControl/>
              <w:adjustRightInd w:val="0"/>
              <w:snapToGrid w:val="0"/>
              <w:spacing w:line="22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邛崃市</w:t>
            </w:r>
          </w:p>
        </w:tc>
        <w:tc>
          <w:tcPr>
            <w:tcW w:w="2285" w:type="dxa"/>
            <w:vMerge w:val="restart"/>
            <w:vAlign w:val="center"/>
          </w:tcPr>
          <w:p w:rsidR="0050700C" w:rsidRPr="000C2C0A" w:rsidRDefault="0050700C" w:rsidP="00F60114">
            <w:pPr>
              <w:widowControl/>
              <w:adjustRightInd w:val="0"/>
              <w:snapToGrid w:val="0"/>
              <w:spacing w:line="22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天府现代种业园</w:t>
            </w:r>
          </w:p>
        </w:tc>
        <w:tc>
          <w:tcPr>
            <w:tcW w:w="2677" w:type="dxa"/>
            <w:vMerge w:val="restart"/>
            <w:vAlign w:val="center"/>
          </w:tcPr>
          <w:p w:rsidR="0050700C" w:rsidRPr="000C2C0A" w:rsidRDefault="0050700C" w:rsidP="00F60114">
            <w:pPr>
              <w:widowControl/>
              <w:adjustRightInd w:val="0"/>
              <w:snapToGrid w:val="0"/>
              <w:spacing w:line="22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生物育种</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优质基酒及品牌白酒</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健康食品饮料及特色农副产品</w:t>
            </w:r>
          </w:p>
        </w:tc>
        <w:tc>
          <w:tcPr>
            <w:tcW w:w="2319" w:type="dxa"/>
            <w:vAlign w:val="center"/>
          </w:tcPr>
          <w:p w:rsidR="0050700C" w:rsidRPr="000C2C0A" w:rsidRDefault="0050700C" w:rsidP="00F60114">
            <w:pPr>
              <w:widowControl/>
              <w:adjustRightInd w:val="0"/>
              <w:snapToGrid w:val="0"/>
              <w:spacing w:line="22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优质基酒及品牌白酒</w:t>
            </w:r>
          </w:p>
        </w:tc>
        <w:tc>
          <w:tcPr>
            <w:tcW w:w="3600"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且符合以下条件之一：（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）属于战略性新兴产业或者鼓励类产业项目；（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）属于高能级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）具备国家级创新平台资质企业投资项目。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2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2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2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2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2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健康食品饮料及特色农副产品</w:t>
            </w:r>
          </w:p>
        </w:tc>
        <w:tc>
          <w:tcPr>
            <w:tcW w:w="3600"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且符合以下条件之一：（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）属于战略性新兴产业或者鼓励类产业项目；（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）属于高能级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）具备国家级创新平台资质企业投资项目。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2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且符合以下条件之一：（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）属于战略性新兴产业或者鼓励类产业项目；（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）属于高能级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）具备国家级创新平台资质企业投资项目。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2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2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lang w:val="en"/>
              </w:rPr>
              <w:t>/</w:t>
            </w:r>
          </w:p>
        </w:tc>
        <w:tc>
          <w:tcPr>
            <w:tcW w:w="4004"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2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127"/>
          <w:jc w:val="center"/>
        </w:trPr>
        <w:tc>
          <w:tcPr>
            <w:tcW w:w="690"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31</w:t>
            </w:r>
          </w:p>
        </w:tc>
        <w:tc>
          <w:tcPr>
            <w:tcW w:w="1546"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邛崃市</w:t>
            </w:r>
          </w:p>
        </w:tc>
        <w:tc>
          <w:tcPr>
            <w:tcW w:w="2285"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天府新区半导体材料产业功能区</w:t>
            </w:r>
          </w:p>
        </w:tc>
        <w:tc>
          <w:tcPr>
            <w:tcW w:w="2677"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新能源电池</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第三代半导体材料</w:t>
            </w: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新能源电池</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15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且符合以下条件之一：（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）属于战略性新兴产业或者鼓励类产业项目；（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）属于高能级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）具备国家级创新平台资质企业投资项目。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48"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第三代半导体材料</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15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且符合以下条件之一：（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）属于战略性新兴产业或者鼓励类产业项目；（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）属于高能级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）具备国家级创新平台资质企业投资项目。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lang w:val="en"/>
              </w:rPr>
              <w:t>≥</w:t>
            </w:r>
            <w:r w:rsidRPr="000C2C0A">
              <w:rPr>
                <w:rFonts w:ascii="Times New Roman" w:eastAsia="方正仿宋简体" w:hAnsi="Times New Roman"/>
                <w:kern w:val="0"/>
                <w:sz w:val="22"/>
                <w:szCs w:val="22"/>
              </w:rPr>
              <w:t>15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且符合以下条件之一：（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）属于战略性新兴产业或者鼓励类产业项目；（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）属于高能级</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强企业投资项目；（</w:t>
            </w:r>
            <w:r w:rsidRPr="000C2C0A">
              <w:rPr>
                <w:rFonts w:ascii="Times New Roman" w:eastAsia="方正仿宋简体" w:hAnsi="Times New Roman"/>
                <w:kern w:val="0"/>
                <w:sz w:val="22"/>
                <w:szCs w:val="22"/>
              </w:rPr>
              <w:t>4</w:t>
            </w:r>
            <w:r w:rsidRPr="000C2C0A">
              <w:rPr>
                <w:rFonts w:ascii="Times New Roman" w:eastAsia="方正仿宋简体" w:hAnsi="Times New Roman"/>
                <w:kern w:val="0"/>
                <w:sz w:val="22"/>
                <w:szCs w:val="22"/>
              </w:rPr>
              <w:t>）具备国家级创新平台资质企业投资项目。</w:t>
            </w:r>
          </w:p>
        </w:tc>
      </w:tr>
      <w:tr w:rsidR="0050700C" w:rsidRPr="000C2C0A" w:rsidTr="00F60114">
        <w:trPr>
          <w:cantSplit/>
          <w:trHeight w:val="127"/>
          <w:jc w:val="center"/>
        </w:trPr>
        <w:tc>
          <w:tcPr>
            <w:tcW w:w="690"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lang w:val="en"/>
              </w:rPr>
              <w:t>/</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91"/>
          <w:jc w:val="center"/>
        </w:trPr>
        <w:tc>
          <w:tcPr>
            <w:tcW w:w="690"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lastRenderedPageBreak/>
              <w:t>32</w:t>
            </w:r>
          </w:p>
        </w:tc>
        <w:tc>
          <w:tcPr>
            <w:tcW w:w="1546"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崇州市</w:t>
            </w:r>
          </w:p>
        </w:tc>
        <w:tc>
          <w:tcPr>
            <w:tcW w:w="2285"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崇州消费电子产业园</w:t>
            </w:r>
          </w:p>
        </w:tc>
        <w:tc>
          <w:tcPr>
            <w:tcW w:w="2677"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消费电子</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91"/>
          <w:jc w:val="center"/>
        </w:trPr>
        <w:tc>
          <w:tcPr>
            <w:tcW w:w="690"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hint="eastAsia"/>
                <w:kern w:val="0"/>
                <w:sz w:val="22"/>
                <w:szCs w:val="22"/>
              </w:rPr>
            </w:pPr>
          </w:p>
        </w:tc>
        <w:tc>
          <w:tcPr>
            <w:tcW w:w="1546" w:type="dxa"/>
            <w:vMerge/>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智能家居</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91"/>
          <w:jc w:val="center"/>
        </w:trPr>
        <w:tc>
          <w:tcPr>
            <w:tcW w:w="690"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绿色建材</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91"/>
          <w:jc w:val="center"/>
        </w:trPr>
        <w:tc>
          <w:tcPr>
            <w:tcW w:w="690"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投资门槛（不低于先进制造业项目投资门槛）</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投资门槛（不低于先进制造业项目投资门槛）；</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91"/>
          <w:jc w:val="center"/>
        </w:trPr>
        <w:tc>
          <w:tcPr>
            <w:tcW w:w="690"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tc>
      </w:tr>
      <w:tr w:rsidR="0050700C" w:rsidRPr="000C2C0A" w:rsidTr="00F60114">
        <w:trPr>
          <w:cantSplit/>
          <w:trHeight w:val="215"/>
          <w:jc w:val="center"/>
        </w:trPr>
        <w:tc>
          <w:tcPr>
            <w:tcW w:w="690"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33</w:t>
            </w:r>
          </w:p>
        </w:tc>
        <w:tc>
          <w:tcPr>
            <w:tcW w:w="1546"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金堂县</w:t>
            </w:r>
          </w:p>
        </w:tc>
        <w:tc>
          <w:tcPr>
            <w:tcW w:w="2285"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淮州新城</w:t>
            </w:r>
          </w:p>
        </w:tc>
        <w:tc>
          <w:tcPr>
            <w:tcW w:w="2677" w:type="dxa"/>
            <w:vMerge w:val="restart"/>
            <w:vAlign w:val="center"/>
          </w:tcPr>
          <w:p w:rsidR="0050700C" w:rsidRPr="000C2C0A" w:rsidRDefault="0050700C" w:rsidP="00F60114">
            <w:pPr>
              <w:widowControl/>
              <w:adjustRightInd w:val="0"/>
              <w:snapToGrid w:val="0"/>
              <w:spacing w:line="248"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碳中和产业（含绿色建筑产业）</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安全应急救援装备</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通用航空</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职业教育</w:t>
            </w:r>
          </w:p>
        </w:tc>
        <w:tc>
          <w:tcPr>
            <w:tcW w:w="2319" w:type="dxa"/>
            <w:vAlign w:val="center"/>
          </w:tcPr>
          <w:p w:rsidR="0050700C" w:rsidRPr="000C2C0A" w:rsidRDefault="0050700C" w:rsidP="00F60114">
            <w:pPr>
              <w:widowControl/>
              <w:adjustRightInd w:val="0"/>
              <w:snapToGrid w:val="0"/>
              <w:spacing w:line="248"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碳中和产业（含绿色建筑产业）</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48"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48"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安全应急</w:t>
            </w:r>
          </w:p>
        </w:tc>
        <w:tc>
          <w:tcPr>
            <w:tcW w:w="3600"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8"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215"/>
          <w:jc w:val="center"/>
        </w:trPr>
        <w:tc>
          <w:tcPr>
            <w:tcW w:w="690"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33</w:t>
            </w:r>
          </w:p>
        </w:tc>
        <w:tc>
          <w:tcPr>
            <w:tcW w:w="1546"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金堂县</w:t>
            </w:r>
          </w:p>
        </w:tc>
        <w:tc>
          <w:tcPr>
            <w:tcW w:w="2285"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淮州新城</w:t>
            </w:r>
          </w:p>
        </w:tc>
        <w:tc>
          <w:tcPr>
            <w:tcW w:w="2677"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碳中和产业（含绿色建筑产业）</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安全应急救援装备</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通用航空</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职业教育</w:t>
            </w:r>
          </w:p>
        </w:tc>
        <w:tc>
          <w:tcPr>
            <w:tcW w:w="2319" w:type="dxa"/>
            <w:vAlign w:val="center"/>
          </w:tcPr>
          <w:p w:rsidR="0050700C" w:rsidRPr="000C2C0A" w:rsidRDefault="0050700C" w:rsidP="00F60114">
            <w:pPr>
              <w:widowControl/>
              <w:adjustRightInd w:val="0"/>
              <w:snapToGrid w:val="0"/>
              <w:spacing w:line="242" w:lineRule="exac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通用航空</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2" w:lineRule="exac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职业教育</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215"/>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70"/>
          <w:jc w:val="center"/>
        </w:trPr>
        <w:tc>
          <w:tcPr>
            <w:tcW w:w="690"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34</w:t>
            </w:r>
          </w:p>
        </w:tc>
        <w:tc>
          <w:tcPr>
            <w:tcW w:w="1546"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金堂县</w:t>
            </w:r>
          </w:p>
        </w:tc>
        <w:tc>
          <w:tcPr>
            <w:tcW w:w="2285"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成都现代农业装备产业园</w:t>
            </w:r>
          </w:p>
        </w:tc>
        <w:tc>
          <w:tcPr>
            <w:tcW w:w="2677"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现代农业装备</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w:t>
            </w:r>
          </w:p>
        </w:tc>
      </w:tr>
      <w:tr w:rsidR="0050700C" w:rsidRPr="000C2C0A" w:rsidTr="00F60114">
        <w:trPr>
          <w:cantSplit/>
          <w:trHeight w:val="170"/>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hint="eastAsia"/>
                <w:kern w:val="0"/>
                <w:sz w:val="22"/>
                <w:szCs w:val="22"/>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hAnsi="Times New Roman" w:hint="eastAsia"/>
                <w:kern w:val="0"/>
                <w:sz w:val="22"/>
                <w:szCs w:val="22"/>
              </w:rPr>
            </w:pPr>
            <w:r w:rsidRPr="000C2C0A">
              <w:rPr>
                <w:rFonts w:ascii="Times New Roman" w:eastAsia="方正仿宋简体" w:hAnsi="Times New Roman" w:hint="eastAsia"/>
                <w:kern w:val="0"/>
                <w:sz w:val="22"/>
                <w:szCs w:val="22"/>
              </w:rPr>
              <w:t>农产品精深加工</w:t>
            </w:r>
            <w:r w:rsidRPr="000C2C0A">
              <w:rPr>
                <w:rFonts w:ascii="Times New Roman" w:hAnsi="Times New Roman" w:hint="eastAsia"/>
              </w:rPr>
              <w:t xml:space="preserve"> </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总投资</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亿元以上。</w:t>
            </w:r>
          </w:p>
        </w:tc>
      </w:tr>
      <w:tr w:rsidR="0050700C" w:rsidRPr="000C2C0A" w:rsidTr="00F60114">
        <w:trPr>
          <w:cantSplit/>
          <w:trHeight w:val="170"/>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≥16</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r w:rsidRPr="000C2C0A">
              <w:rPr>
                <w:rFonts w:ascii="Times New Roman" w:eastAsia="方正仿宋简体" w:hAnsi="Times New Roman"/>
                <w:kern w:val="0"/>
                <w:sz w:val="22"/>
                <w:szCs w:val="22"/>
              </w:rPr>
              <w:b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70"/>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w:t>
            </w:r>
            <w:proofErr w:type="gramStart"/>
            <w:r w:rsidRPr="000C2C0A">
              <w:rPr>
                <w:rFonts w:ascii="Times New Roman" w:eastAsia="方正仿宋简体" w:hAnsi="Times New Roman"/>
                <w:kern w:val="0"/>
                <w:sz w:val="22"/>
                <w:szCs w:val="22"/>
              </w:rPr>
              <w:t>收入收入</w:t>
            </w:r>
            <w:proofErr w:type="gramEnd"/>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r>
      <w:tr w:rsidR="0050700C" w:rsidRPr="000C2C0A" w:rsidTr="00F60114">
        <w:trPr>
          <w:cantSplit/>
          <w:trHeight w:val="154"/>
          <w:jc w:val="center"/>
        </w:trPr>
        <w:tc>
          <w:tcPr>
            <w:tcW w:w="690"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35</w:t>
            </w:r>
          </w:p>
        </w:tc>
        <w:tc>
          <w:tcPr>
            <w:tcW w:w="1546"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大邑县</w:t>
            </w:r>
          </w:p>
        </w:tc>
        <w:tc>
          <w:tcPr>
            <w:tcW w:w="2285"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西岭雪山文体装备功能区</w:t>
            </w:r>
          </w:p>
        </w:tc>
        <w:tc>
          <w:tcPr>
            <w:tcW w:w="2677" w:type="dxa"/>
            <w:vMerge w:val="restart"/>
            <w:vAlign w:val="center"/>
          </w:tcPr>
          <w:p w:rsidR="0050700C" w:rsidRPr="000C2C0A" w:rsidRDefault="0050700C" w:rsidP="00F60114">
            <w:pPr>
              <w:widowControl/>
              <w:adjustRightInd w:val="0"/>
              <w:snapToGrid w:val="0"/>
              <w:spacing w:line="242"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文体装备制造</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冰雪运动</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运动食品饮料</w:t>
            </w: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文体装备制造</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≥15</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亩），且列入当年省市重点项目。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运动食品饮料</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达到亩均投资强度</w:t>
            </w:r>
            <w:r w:rsidRPr="000C2C0A">
              <w:rPr>
                <w:rFonts w:ascii="Times New Roman" w:eastAsia="方正仿宋简体" w:hAnsi="Times New Roman"/>
                <w:kern w:val="0"/>
                <w:sz w:val="22"/>
                <w:szCs w:val="22"/>
              </w:rPr>
              <w:t>≥250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≥12</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≥18</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≥250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≥18</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亩），且列入当年省市重点项目。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hint="eastAsia"/>
                <w:kern w:val="0"/>
                <w:sz w:val="22"/>
                <w:szCs w:val="22"/>
              </w:rPr>
              <w:t>智能消费装备</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亩），且列入当年省市重点项目。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≥30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≥600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≥40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亩）标准，且列入当年省市重点项目。</w:t>
            </w:r>
          </w:p>
        </w:tc>
      </w:tr>
      <w:tr w:rsidR="0050700C" w:rsidRPr="000C2C0A" w:rsidTr="00F60114">
        <w:trPr>
          <w:cantSplit/>
          <w:trHeight w:val="154"/>
          <w:jc w:val="center"/>
        </w:trPr>
        <w:tc>
          <w:tcPr>
            <w:tcW w:w="690"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42"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达到亩均投资强度</w:t>
            </w:r>
            <w:r w:rsidRPr="000C2C0A">
              <w:rPr>
                <w:rFonts w:ascii="Times New Roman" w:eastAsia="方正仿宋简体" w:hAnsi="Times New Roman"/>
                <w:kern w:val="0"/>
                <w:sz w:val="22"/>
                <w:szCs w:val="22"/>
              </w:rPr>
              <w:t>≥200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≥12</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004"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亩）的项目。</w:t>
            </w:r>
          </w:p>
        </w:tc>
        <w:tc>
          <w:tcPr>
            <w:tcW w:w="4939" w:type="dxa"/>
            <w:vAlign w:val="center"/>
          </w:tcPr>
          <w:p w:rsidR="0050700C" w:rsidRPr="000C2C0A" w:rsidRDefault="0050700C" w:rsidP="00F60114">
            <w:pPr>
              <w:widowControl/>
              <w:adjustRightInd w:val="0"/>
              <w:snapToGrid w:val="0"/>
              <w:spacing w:line="242"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亩），且列入当年省市重点项目。</w:t>
            </w:r>
          </w:p>
        </w:tc>
      </w:tr>
      <w:tr w:rsidR="0050700C" w:rsidRPr="000C2C0A" w:rsidTr="00F60114">
        <w:trPr>
          <w:cantSplit/>
          <w:trHeight w:val="257"/>
          <w:jc w:val="center"/>
        </w:trPr>
        <w:tc>
          <w:tcPr>
            <w:tcW w:w="690"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36</w:t>
            </w:r>
          </w:p>
        </w:tc>
        <w:tc>
          <w:tcPr>
            <w:tcW w:w="1546"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蒲江县</w:t>
            </w:r>
          </w:p>
        </w:tc>
        <w:tc>
          <w:tcPr>
            <w:tcW w:w="2285"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中德（蒲江）产业新城</w:t>
            </w:r>
          </w:p>
        </w:tc>
        <w:tc>
          <w:tcPr>
            <w:tcW w:w="2677"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精工制造</w:t>
            </w:r>
            <w:r w:rsidRPr="000C2C0A">
              <w:rPr>
                <w:rFonts w:ascii="Times New Roman" w:eastAsia="方正仿宋简体" w:hAnsi="Times New Roman"/>
                <w:kern w:val="0"/>
                <w:sz w:val="22"/>
                <w:szCs w:val="22"/>
              </w:rPr>
              <w:br/>
            </w:r>
            <w:proofErr w:type="gramStart"/>
            <w:r w:rsidRPr="000C2C0A">
              <w:rPr>
                <w:rFonts w:ascii="Times New Roman" w:eastAsia="方正仿宋简体" w:hAnsi="Times New Roman"/>
                <w:kern w:val="0"/>
                <w:sz w:val="22"/>
                <w:szCs w:val="22"/>
              </w:rPr>
              <w:t>轨交工程</w:t>
            </w:r>
            <w:proofErr w:type="gramEnd"/>
            <w:r w:rsidRPr="000C2C0A">
              <w:rPr>
                <w:rFonts w:ascii="Times New Roman" w:eastAsia="方正仿宋简体" w:hAnsi="Times New Roman"/>
                <w:kern w:val="0"/>
                <w:sz w:val="22"/>
                <w:szCs w:val="22"/>
              </w:rPr>
              <w:t>机械、运维服务及国际贸易</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职业教育及工业创意设计</w:t>
            </w: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精工制造</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符合以下条件之一：（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）属于高能级五百强项目；（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）战略性新兴产业、先进制造业等鼓励类项目；（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）以德欧外资为主的项目。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60" w:lineRule="exact"/>
              <w:rPr>
                <w:rFonts w:ascii="Times New Roman" w:eastAsia="方正黑体简体" w:hAnsi="Times New Roman"/>
                <w:kern w:val="0"/>
                <w:sz w:val="22"/>
                <w:szCs w:val="22"/>
              </w:rPr>
            </w:pPr>
            <w:proofErr w:type="gramStart"/>
            <w:r w:rsidRPr="000C2C0A">
              <w:rPr>
                <w:rFonts w:ascii="Times New Roman" w:eastAsia="方正仿宋简体" w:hAnsi="Times New Roman"/>
                <w:kern w:val="0"/>
                <w:sz w:val="22"/>
                <w:szCs w:val="22"/>
              </w:rPr>
              <w:t>轨交工程</w:t>
            </w:r>
            <w:proofErr w:type="gramEnd"/>
            <w:r w:rsidRPr="000C2C0A">
              <w:rPr>
                <w:rFonts w:ascii="Times New Roman" w:eastAsia="方正仿宋简体" w:hAnsi="Times New Roman"/>
                <w:kern w:val="0"/>
                <w:sz w:val="22"/>
                <w:szCs w:val="22"/>
              </w:rPr>
              <w:t>机械</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符合以下条件之一</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）属于高能级五百强项目；（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）战略性新兴产业、先进制造业等鼓励类项目。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60" w:lineRule="exact"/>
              <w:rPr>
                <w:rFonts w:ascii="Times New Roman" w:hAnsi="Times New Roman" w:hint="eastAsia"/>
                <w:kern w:val="0"/>
                <w:sz w:val="22"/>
                <w:szCs w:val="22"/>
              </w:rPr>
            </w:pPr>
            <w:r w:rsidRPr="000C2C0A">
              <w:rPr>
                <w:rFonts w:ascii="Times New Roman" w:eastAsia="方正仿宋简体" w:hAnsi="Times New Roman" w:hint="eastAsia"/>
                <w:kern w:val="0"/>
                <w:sz w:val="22"/>
                <w:szCs w:val="22"/>
              </w:rPr>
              <w:t>生态食品</w:t>
            </w:r>
            <w:r w:rsidRPr="000C2C0A">
              <w:rPr>
                <w:rFonts w:ascii="Times New Roman" w:hAnsi="Times New Roman" w:hint="eastAsia"/>
              </w:rPr>
              <w:t xml:space="preserve"> </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符合以下条件之一</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）属于高能级五百强项目；（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）战略性新兴产业、先进制造业等鼓励类项目；（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）以德欧外资为主的项目。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≥28</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257"/>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达到功能区投资门槛，列入当年省市重点项目。</w:t>
            </w:r>
          </w:p>
        </w:tc>
      </w:tr>
      <w:tr w:rsidR="0050700C" w:rsidRPr="000C2C0A" w:rsidTr="00F60114">
        <w:trPr>
          <w:cantSplit/>
          <w:trHeight w:val="173"/>
          <w:jc w:val="center"/>
        </w:trPr>
        <w:tc>
          <w:tcPr>
            <w:tcW w:w="690"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r w:rsidRPr="000C2C0A">
              <w:rPr>
                <w:rFonts w:ascii="Times New Roman" w:eastAsia="方正黑体简体" w:hAnsi="Times New Roman" w:hint="eastAsia"/>
                <w:kern w:val="0"/>
                <w:sz w:val="22"/>
                <w:szCs w:val="22"/>
              </w:rPr>
              <w:t>37</w:t>
            </w:r>
          </w:p>
        </w:tc>
        <w:tc>
          <w:tcPr>
            <w:tcW w:w="1546"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蒲江县</w:t>
            </w:r>
          </w:p>
        </w:tc>
        <w:tc>
          <w:tcPr>
            <w:tcW w:w="2285"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天府</w:t>
            </w:r>
            <w:proofErr w:type="gramStart"/>
            <w:r w:rsidRPr="000C2C0A">
              <w:rPr>
                <w:rFonts w:ascii="Times New Roman" w:eastAsia="方正仿宋简体" w:hAnsi="Times New Roman"/>
                <w:kern w:val="0"/>
                <w:sz w:val="22"/>
                <w:szCs w:val="22"/>
              </w:rPr>
              <w:t>农创园</w:t>
            </w:r>
            <w:proofErr w:type="gramEnd"/>
          </w:p>
        </w:tc>
        <w:tc>
          <w:tcPr>
            <w:tcW w:w="2677" w:type="dxa"/>
            <w:vMerge w:val="restart"/>
            <w:vAlign w:val="center"/>
          </w:tcPr>
          <w:p w:rsidR="0050700C" w:rsidRPr="000C2C0A" w:rsidRDefault="0050700C" w:rsidP="00F60114">
            <w:pPr>
              <w:widowControl/>
              <w:adjustRightInd w:val="0"/>
              <w:snapToGrid w:val="0"/>
              <w:spacing w:line="260" w:lineRule="exact"/>
              <w:jc w:val="center"/>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特色水果研发培育</w:t>
            </w:r>
            <w:r w:rsidRPr="000C2C0A">
              <w:rPr>
                <w:rFonts w:ascii="Times New Roman" w:eastAsia="方正仿宋简体" w:hAnsi="Times New Roman"/>
                <w:kern w:val="0"/>
                <w:sz w:val="22"/>
                <w:szCs w:val="22"/>
              </w:rPr>
              <w:br/>
            </w:r>
            <w:r w:rsidRPr="000C2C0A">
              <w:rPr>
                <w:rFonts w:ascii="Times New Roman" w:eastAsia="方正仿宋简体" w:hAnsi="Times New Roman"/>
                <w:kern w:val="0"/>
                <w:sz w:val="22"/>
                <w:szCs w:val="22"/>
              </w:rPr>
              <w:t>绿色食品加工</w:t>
            </w: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绿色食品加工</w:t>
            </w:r>
            <w:r w:rsidRPr="000C2C0A">
              <w:rPr>
                <w:rFonts w:ascii="Times New Roman" w:eastAsia="方正仿宋简体" w:hAnsi="Times New Roman" w:hint="eastAsia"/>
                <w:kern w:val="0"/>
                <w:sz w:val="22"/>
                <w:szCs w:val="22"/>
              </w:rPr>
              <w:t>及优质白酒、配制酒制造</w:t>
            </w:r>
            <w:r w:rsidRPr="000C2C0A">
              <w:rPr>
                <w:rFonts w:ascii="Times New Roman" w:eastAsia="方正仿宋简体" w:hAnsi="Times New Roman" w:hint="eastAsia"/>
                <w:kern w:val="0"/>
                <w:sz w:val="22"/>
                <w:szCs w:val="22"/>
              </w:rPr>
              <w:t xml:space="preserve"> </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≥260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达到功能区投资门槛（亩均投资强度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列入当年省市重点项目；</w:t>
            </w:r>
          </w:p>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lang w:eastAsia="zh-Hans"/>
              </w:rPr>
              <w:t>且</w:t>
            </w:r>
            <w:r w:rsidRPr="000C2C0A">
              <w:rPr>
                <w:rFonts w:ascii="Times New Roman" w:eastAsia="方正仿宋简体" w:hAnsi="Times New Roman"/>
                <w:kern w:val="0"/>
                <w:sz w:val="22"/>
                <w:szCs w:val="22"/>
              </w:rPr>
              <w:t>符合以下条件之一：（</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）属于高能级五百强项目；（</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）战略性新兴产业、先进制造业等鼓励类项目；（</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）以德欧外资为主的项目。</w:t>
            </w:r>
          </w:p>
        </w:tc>
      </w:tr>
      <w:tr w:rsidR="0050700C" w:rsidRPr="000C2C0A" w:rsidTr="00F60114">
        <w:trPr>
          <w:cantSplit/>
          <w:trHeight w:val="173"/>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hAnsi="Times New Roman"/>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≥28</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173"/>
          <w:jc w:val="center"/>
        </w:trPr>
        <w:tc>
          <w:tcPr>
            <w:tcW w:w="690"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1546"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285"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677" w:type="dxa"/>
            <w:vMerge/>
            <w:vAlign w:val="center"/>
          </w:tcPr>
          <w:p w:rsidR="0050700C" w:rsidRPr="000C2C0A" w:rsidRDefault="0050700C" w:rsidP="00F60114">
            <w:pPr>
              <w:widowControl/>
              <w:adjustRightInd w:val="0"/>
              <w:snapToGrid w:val="0"/>
              <w:spacing w:line="260" w:lineRule="exact"/>
              <w:jc w:val="center"/>
              <w:rPr>
                <w:rFonts w:ascii="Times New Roman" w:eastAsia="方正黑体简体" w:hAnsi="Times New Roman"/>
                <w:kern w:val="0"/>
                <w:sz w:val="22"/>
                <w:szCs w:val="22"/>
              </w:rPr>
            </w:pPr>
          </w:p>
        </w:tc>
        <w:tc>
          <w:tcPr>
            <w:tcW w:w="2319" w:type="dxa"/>
            <w:vAlign w:val="center"/>
          </w:tcPr>
          <w:p w:rsidR="0050700C" w:rsidRPr="000C2C0A" w:rsidRDefault="0050700C" w:rsidP="00F60114">
            <w:pPr>
              <w:widowControl/>
              <w:adjustRightInd w:val="0"/>
              <w:snapToGrid w:val="0"/>
              <w:spacing w:line="260" w:lineRule="exact"/>
              <w:jc w:val="left"/>
              <w:rPr>
                <w:rFonts w:ascii="Times New Roman" w:eastAsia="方正黑体简体" w:hAnsi="Times New Roman"/>
                <w:kern w:val="0"/>
                <w:sz w:val="22"/>
                <w:szCs w:val="22"/>
              </w:rPr>
            </w:pPr>
            <w:r w:rsidRPr="000C2C0A">
              <w:rPr>
                <w:rFonts w:ascii="Times New Roman" w:eastAsia="方正仿宋简体" w:hAnsi="Times New Roman"/>
                <w:kern w:val="0"/>
                <w:sz w:val="22"/>
                <w:szCs w:val="22"/>
              </w:rPr>
              <w:t>标准厂房</w:t>
            </w:r>
          </w:p>
        </w:tc>
        <w:tc>
          <w:tcPr>
            <w:tcW w:w="3600"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p>
        </w:tc>
        <w:tc>
          <w:tcPr>
            <w:tcW w:w="4004"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≥450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≥24</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w:t>
            </w:r>
          </w:p>
        </w:tc>
        <w:tc>
          <w:tcPr>
            <w:tcW w:w="4939" w:type="dxa"/>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亩均投资强度</w:t>
            </w:r>
            <w:r w:rsidRPr="000C2C0A">
              <w:rPr>
                <w:rFonts w:ascii="Times New Roman" w:eastAsia="方正仿宋简体" w:hAnsi="Times New Roman"/>
                <w:kern w:val="0"/>
                <w:sz w:val="22"/>
                <w:szCs w:val="22"/>
              </w:rPr>
              <w:t>≥350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亩，亩均营业收入</w:t>
            </w:r>
            <w:r w:rsidRPr="000C2C0A">
              <w:rPr>
                <w:rFonts w:ascii="Times New Roman" w:eastAsia="方正仿宋简体" w:hAnsi="Times New Roman"/>
                <w:kern w:val="0"/>
                <w:sz w:val="22"/>
                <w:szCs w:val="22"/>
              </w:rPr>
              <w:t>≥500</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亩，亩均税收</w:t>
            </w:r>
            <w:r w:rsidRPr="000C2C0A">
              <w:rPr>
                <w:rFonts w:ascii="Times New Roman" w:eastAsia="方正仿宋简体" w:hAnsi="Times New Roman"/>
                <w:kern w:val="0"/>
                <w:sz w:val="22"/>
                <w:szCs w:val="22"/>
              </w:rPr>
              <w:t>≥28</w:t>
            </w:r>
            <w:r w:rsidRPr="000C2C0A">
              <w:rPr>
                <w:rFonts w:ascii="Times New Roman" w:eastAsia="方正仿宋简体" w:hAnsi="Times New Roman"/>
                <w:kern w:val="0"/>
                <w:sz w:val="22"/>
                <w:szCs w:val="22"/>
              </w:rPr>
              <w:t>万元</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亩；列入当年省市重点项目。</w:t>
            </w:r>
          </w:p>
        </w:tc>
      </w:tr>
      <w:tr w:rsidR="0050700C" w:rsidRPr="000C2C0A" w:rsidTr="00F60114">
        <w:trPr>
          <w:cantSplit/>
          <w:trHeight w:val="173"/>
          <w:jc w:val="center"/>
        </w:trPr>
        <w:tc>
          <w:tcPr>
            <w:tcW w:w="22060" w:type="dxa"/>
            <w:gridSpan w:val="8"/>
            <w:vAlign w:val="center"/>
          </w:tcPr>
          <w:p w:rsidR="0050700C" w:rsidRPr="000C2C0A" w:rsidRDefault="0050700C" w:rsidP="00F60114">
            <w:pPr>
              <w:widowControl/>
              <w:adjustRightInd w:val="0"/>
              <w:snapToGrid w:val="0"/>
              <w:spacing w:line="260" w:lineRule="exact"/>
              <w:jc w:val="left"/>
              <w:rPr>
                <w:rFonts w:ascii="Times New Roman" w:eastAsia="方正仿宋简体" w:hAnsi="Times New Roman"/>
                <w:kern w:val="0"/>
                <w:sz w:val="22"/>
                <w:szCs w:val="22"/>
              </w:rPr>
            </w:pPr>
            <w:r w:rsidRPr="000C2C0A">
              <w:rPr>
                <w:rFonts w:ascii="Times New Roman" w:eastAsia="方正仿宋简体" w:hAnsi="Times New Roman"/>
                <w:kern w:val="0"/>
                <w:sz w:val="22"/>
                <w:szCs w:val="22"/>
              </w:rPr>
              <w:t>备注：</w:t>
            </w:r>
            <w:r w:rsidRPr="000C2C0A">
              <w:rPr>
                <w:rFonts w:ascii="Times New Roman" w:eastAsia="方正仿宋简体" w:hAnsi="Times New Roman"/>
                <w:kern w:val="0"/>
                <w:sz w:val="22"/>
                <w:szCs w:val="22"/>
              </w:rPr>
              <w:t>1.</w:t>
            </w:r>
            <w:r w:rsidRPr="000C2C0A">
              <w:rPr>
                <w:rFonts w:ascii="Times New Roman" w:eastAsia="方正仿宋简体" w:hAnsi="Times New Roman"/>
                <w:kern w:val="0"/>
                <w:sz w:val="22"/>
                <w:szCs w:val="22"/>
              </w:rPr>
              <w:t>新型产业用地（</w:t>
            </w:r>
            <w:r w:rsidRPr="000C2C0A">
              <w:rPr>
                <w:rFonts w:ascii="Times New Roman" w:eastAsia="方正仿宋简体" w:hAnsi="Times New Roman"/>
                <w:kern w:val="0"/>
                <w:sz w:val="22"/>
                <w:szCs w:val="22"/>
              </w:rPr>
              <w:t>M0</w:t>
            </w:r>
            <w:r w:rsidRPr="000C2C0A">
              <w:rPr>
                <w:rFonts w:ascii="Times New Roman" w:eastAsia="方正仿宋简体" w:hAnsi="Times New Roman"/>
                <w:kern w:val="0"/>
                <w:sz w:val="22"/>
                <w:szCs w:val="22"/>
              </w:rPr>
              <w:t>）依据成办发〔</w:t>
            </w:r>
            <w:r w:rsidRPr="000C2C0A">
              <w:rPr>
                <w:rFonts w:ascii="Times New Roman" w:eastAsia="方正仿宋简体" w:hAnsi="Times New Roman"/>
                <w:kern w:val="0"/>
                <w:sz w:val="22"/>
                <w:szCs w:val="22"/>
              </w:rPr>
              <w:t>2020</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37</w:t>
            </w:r>
            <w:r w:rsidRPr="000C2C0A">
              <w:rPr>
                <w:rFonts w:ascii="Times New Roman" w:eastAsia="方正仿宋简体" w:hAnsi="Times New Roman"/>
                <w:kern w:val="0"/>
                <w:sz w:val="22"/>
                <w:szCs w:val="22"/>
              </w:rPr>
              <w:t>号，主要用于融合研发、设计、检测、中试、新经济等创新性业态及相关配套服务；</w:t>
            </w:r>
            <w:r w:rsidRPr="000C2C0A">
              <w:rPr>
                <w:rFonts w:ascii="Times New Roman" w:eastAsia="方正仿宋简体" w:hAnsi="Times New Roman"/>
                <w:kern w:val="0"/>
                <w:sz w:val="22"/>
                <w:szCs w:val="22"/>
              </w:rPr>
              <w:t>2.</w:t>
            </w:r>
            <w:r w:rsidRPr="000C2C0A">
              <w:rPr>
                <w:rFonts w:ascii="Times New Roman" w:eastAsia="方正仿宋简体" w:hAnsi="Times New Roman"/>
                <w:kern w:val="0"/>
                <w:sz w:val="22"/>
                <w:szCs w:val="22"/>
              </w:rPr>
              <w:t>单宗工业用地出让面积原则上不超过</w:t>
            </w:r>
            <w:r w:rsidRPr="000C2C0A">
              <w:rPr>
                <w:rFonts w:ascii="Times New Roman" w:eastAsia="方正仿宋简体" w:hAnsi="Times New Roman"/>
                <w:kern w:val="0"/>
                <w:sz w:val="22"/>
                <w:szCs w:val="22"/>
              </w:rPr>
              <w:t>250</w:t>
            </w:r>
            <w:r w:rsidRPr="000C2C0A">
              <w:rPr>
                <w:rFonts w:ascii="Times New Roman" w:eastAsia="方正仿宋简体" w:hAnsi="Times New Roman"/>
                <w:kern w:val="0"/>
                <w:sz w:val="22"/>
                <w:szCs w:val="22"/>
              </w:rPr>
              <w:t>亩；</w:t>
            </w:r>
            <w:r w:rsidRPr="000C2C0A">
              <w:rPr>
                <w:rFonts w:ascii="Times New Roman" w:eastAsia="方正仿宋简体" w:hAnsi="Times New Roman"/>
                <w:kern w:val="0"/>
                <w:sz w:val="22"/>
                <w:szCs w:val="22"/>
              </w:rPr>
              <w:t>3.</w:t>
            </w:r>
            <w:r w:rsidRPr="000C2C0A">
              <w:rPr>
                <w:rFonts w:ascii="Times New Roman" w:eastAsia="方正仿宋简体" w:hAnsi="Times New Roman"/>
                <w:kern w:val="0"/>
                <w:sz w:val="22"/>
                <w:szCs w:val="22"/>
              </w:rPr>
              <w:t>供地项目均应当符合国家和省市、产业功能</w:t>
            </w:r>
            <w:proofErr w:type="gramStart"/>
            <w:r w:rsidRPr="000C2C0A">
              <w:rPr>
                <w:rFonts w:ascii="Times New Roman" w:eastAsia="方正仿宋简体" w:hAnsi="Times New Roman"/>
                <w:kern w:val="0"/>
                <w:sz w:val="22"/>
                <w:szCs w:val="22"/>
              </w:rPr>
              <w:t>区产业</w:t>
            </w:r>
            <w:proofErr w:type="gramEnd"/>
            <w:r w:rsidRPr="000C2C0A">
              <w:rPr>
                <w:rFonts w:ascii="Times New Roman" w:eastAsia="方正仿宋简体" w:hAnsi="Times New Roman"/>
                <w:kern w:val="0"/>
                <w:sz w:val="22"/>
                <w:szCs w:val="22"/>
              </w:rPr>
              <w:t>布局规划、应急安全、环保、低碳节能等要求，其中，涉及危险化学品（如氢气等）生产、储存的建设项目及伴有危险化学品产生的化工项目</w:t>
            </w:r>
            <w:r w:rsidRPr="000C2C0A">
              <w:rPr>
                <w:rFonts w:ascii="Times New Roman" w:eastAsia="方正仿宋简体" w:hAnsi="Times New Roman" w:hint="eastAsia"/>
                <w:kern w:val="0"/>
                <w:sz w:val="22"/>
                <w:szCs w:val="22"/>
              </w:rPr>
              <w:t>、使用或生产放射性同位素项目</w:t>
            </w:r>
            <w:r w:rsidRPr="000C2C0A">
              <w:rPr>
                <w:rFonts w:ascii="Times New Roman" w:eastAsia="方正仿宋简体" w:hAnsi="Times New Roman"/>
                <w:kern w:val="0"/>
                <w:sz w:val="22"/>
                <w:szCs w:val="22"/>
              </w:rPr>
              <w:t>等须符合国家和省市相关法规政策</w:t>
            </w:r>
            <w:r w:rsidRPr="000C2C0A">
              <w:rPr>
                <w:rFonts w:ascii="Times New Roman" w:eastAsia="方正仿宋简体" w:hAnsi="Times New Roman" w:hint="eastAsia"/>
                <w:kern w:val="0"/>
                <w:sz w:val="22"/>
                <w:szCs w:val="22"/>
              </w:rPr>
              <w:t>资质</w:t>
            </w:r>
            <w:r w:rsidRPr="000C2C0A">
              <w:rPr>
                <w:rFonts w:ascii="Times New Roman" w:eastAsia="方正仿宋简体" w:hAnsi="Times New Roman"/>
                <w:kern w:val="0"/>
                <w:sz w:val="22"/>
                <w:szCs w:val="22"/>
              </w:rPr>
              <w:t>及产业布局规划，例如在供地前需提供具有相应审查权限的应急部门和环保部门出具的危险化学品建设项目安全条件审查批复和环评审查批复；</w:t>
            </w:r>
            <w:r w:rsidRPr="000C2C0A">
              <w:rPr>
                <w:rFonts w:ascii="Times New Roman" w:eastAsia="方正仿宋简体" w:hAnsi="Times New Roman" w:hint="eastAsia"/>
                <w:kern w:val="0"/>
                <w:sz w:val="22"/>
                <w:szCs w:val="22"/>
              </w:rPr>
              <w:t>4.</w:t>
            </w:r>
            <w:r w:rsidRPr="000C2C0A">
              <w:rPr>
                <w:rFonts w:ascii="Times New Roman" w:eastAsia="方正仿宋简体" w:hAnsi="Times New Roman" w:hint="eastAsia"/>
                <w:kern w:val="0"/>
                <w:sz w:val="22"/>
                <w:szCs w:val="22"/>
              </w:rPr>
              <w:t>此表中产业分类表述为服务业的，在具体项目落地准入时均必须为此产业分类关联的制造业项目；</w:t>
            </w:r>
            <w:r w:rsidRPr="000C2C0A">
              <w:rPr>
                <w:rFonts w:ascii="Times New Roman" w:eastAsia="方正仿宋简体" w:hAnsi="Times New Roman" w:hint="eastAsia"/>
                <w:kern w:val="0"/>
                <w:sz w:val="22"/>
                <w:szCs w:val="22"/>
              </w:rPr>
              <w:t>5</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按</w:t>
            </w:r>
            <w:r w:rsidRPr="000C2C0A">
              <w:rPr>
                <w:rFonts w:ascii="Times New Roman" w:eastAsia="方正仿宋简体" w:hAnsi="Times New Roman"/>
                <w:kern w:val="0"/>
                <w:sz w:val="22"/>
                <w:szCs w:val="22"/>
              </w:rPr>
              <w:t>50</w:t>
            </w:r>
            <w:r w:rsidRPr="000C2C0A">
              <w:rPr>
                <w:rFonts w:ascii="Times New Roman" w:eastAsia="方正仿宋简体" w:hAnsi="Times New Roman"/>
                <w:kern w:val="0"/>
                <w:sz w:val="22"/>
                <w:szCs w:val="22"/>
              </w:rPr>
              <w:t>年供地的项目须为国家鼓励类项目；</w:t>
            </w:r>
            <w:r w:rsidRPr="000C2C0A">
              <w:rPr>
                <w:rFonts w:ascii="Times New Roman" w:eastAsia="方正仿宋简体" w:hAnsi="Times New Roman" w:hint="eastAsia"/>
                <w:kern w:val="0"/>
                <w:sz w:val="22"/>
                <w:szCs w:val="22"/>
              </w:rPr>
              <w:t>6</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以上准入条件为原则性执行控制指标；</w:t>
            </w:r>
            <w:r w:rsidRPr="000C2C0A">
              <w:rPr>
                <w:rFonts w:ascii="Times New Roman" w:eastAsia="方正仿宋简体" w:hAnsi="Times New Roman" w:hint="eastAsia"/>
                <w:kern w:val="0"/>
                <w:sz w:val="22"/>
                <w:szCs w:val="22"/>
              </w:rPr>
              <w:t>7</w:t>
            </w:r>
            <w:r w:rsidRPr="000C2C0A">
              <w:rPr>
                <w:rFonts w:ascii="Times New Roman" w:eastAsia="方正仿宋简体" w:hAnsi="Times New Roman"/>
                <w:kern w:val="0"/>
                <w:sz w:val="22"/>
                <w:szCs w:val="22"/>
              </w:rPr>
              <w:t xml:space="preserve">. </w:t>
            </w:r>
            <w:r w:rsidRPr="000C2C0A">
              <w:rPr>
                <w:rFonts w:ascii="Times New Roman" w:eastAsia="方正仿宋简体" w:hAnsi="Times New Roman"/>
                <w:kern w:val="0"/>
                <w:sz w:val="22"/>
                <w:szCs w:val="22"/>
              </w:rPr>
              <w:t>该准入条件同样适用工业用地</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标准地</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出让；</w:t>
            </w:r>
            <w:r w:rsidRPr="000C2C0A">
              <w:rPr>
                <w:rFonts w:ascii="Times New Roman" w:eastAsia="方正仿宋简体" w:hAnsi="Times New Roman" w:hint="eastAsia"/>
                <w:kern w:val="0"/>
                <w:sz w:val="22"/>
                <w:szCs w:val="22"/>
              </w:rPr>
              <w:t>8</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本文件正式印发生效后，成经信发〔</w:t>
            </w:r>
            <w:r w:rsidRPr="000C2C0A">
              <w:rPr>
                <w:rFonts w:ascii="Times New Roman" w:eastAsia="方正仿宋简体" w:hAnsi="Times New Roman"/>
                <w:kern w:val="0"/>
                <w:sz w:val="22"/>
                <w:szCs w:val="22"/>
              </w:rPr>
              <w:t>2019</w:t>
            </w:r>
            <w:r w:rsidRPr="000C2C0A">
              <w:rPr>
                <w:rFonts w:ascii="Times New Roman" w:eastAsia="方正仿宋简体" w:hAnsi="Times New Roman"/>
                <w:kern w:val="0"/>
                <w:sz w:val="22"/>
                <w:szCs w:val="22"/>
              </w:rPr>
              <w:t>〕</w:t>
            </w:r>
            <w:r w:rsidRPr="000C2C0A">
              <w:rPr>
                <w:rFonts w:ascii="Times New Roman" w:eastAsia="方正仿宋简体" w:hAnsi="Times New Roman"/>
                <w:kern w:val="0"/>
                <w:sz w:val="22"/>
                <w:szCs w:val="22"/>
              </w:rPr>
              <w:t>5</w:t>
            </w:r>
            <w:r w:rsidRPr="000C2C0A">
              <w:rPr>
                <w:rFonts w:ascii="Times New Roman" w:eastAsia="方正仿宋简体" w:hAnsi="Times New Roman"/>
                <w:kern w:val="0"/>
                <w:sz w:val="22"/>
                <w:szCs w:val="22"/>
              </w:rPr>
              <w:t>号文不再执行。</w:t>
            </w:r>
          </w:p>
        </w:tc>
      </w:tr>
    </w:tbl>
    <w:p w:rsidR="0050700C" w:rsidRDefault="0050700C" w:rsidP="0050700C">
      <w:pPr>
        <w:rPr>
          <w:rFonts w:ascii="Times New Roman" w:hAnsi="Times New Roman"/>
        </w:rPr>
        <w:sectPr w:rsidR="0050700C" w:rsidSect="00B51750">
          <w:pgSz w:w="23814" w:h="16840" w:orient="landscape" w:code="8"/>
          <w:pgMar w:top="1985" w:right="1588" w:bottom="2098" w:left="1474" w:header="1134" w:footer="1701" w:gutter="0"/>
          <w:cols w:space="720"/>
          <w:docGrid w:type="lines" w:linePitch="317"/>
        </w:sectPr>
      </w:pPr>
    </w:p>
    <w:p w:rsidR="0050700C" w:rsidRPr="00B51750" w:rsidRDefault="0050700C" w:rsidP="0050700C">
      <w:pPr>
        <w:topLinePunct/>
        <w:adjustRightInd w:val="0"/>
        <w:snapToGrid w:val="0"/>
        <w:rPr>
          <w:rFonts w:ascii="Times New Roman" w:eastAsia="方正黑体简体" w:hAnsi="Times New Roman" w:hint="eastAsia"/>
          <w:sz w:val="32"/>
          <w:szCs w:val="32"/>
        </w:rPr>
      </w:pPr>
      <w:r w:rsidRPr="00B51750">
        <w:rPr>
          <w:rFonts w:ascii="Times New Roman" w:eastAsia="方正黑体简体" w:hAnsi="Times New Roman" w:hint="eastAsia"/>
          <w:sz w:val="32"/>
          <w:szCs w:val="32"/>
        </w:rPr>
        <w:lastRenderedPageBreak/>
        <w:t>附件</w:t>
      </w:r>
      <w:r w:rsidRPr="00B51750">
        <w:rPr>
          <w:rFonts w:ascii="Times New Roman" w:eastAsia="方正黑体简体" w:hAnsi="Times New Roman" w:hint="eastAsia"/>
          <w:sz w:val="32"/>
          <w:szCs w:val="32"/>
        </w:rPr>
        <w:t>2</w:t>
      </w:r>
    </w:p>
    <w:p w:rsidR="0050700C" w:rsidRPr="00B51750" w:rsidRDefault="0050700C" w:rsidP="0050700C">
      <w:pPr>
        <w:topLinePunct/>
        <w:adjustRightInd w:val="0"/>
        <w:snapToGrid w:val="0"/>
        <w:rPr>
          <w:rFonts w:ascii="Times New Roman" w:eastAsia="方正黑体简体" w:hAnsi="Times New Roman" w:hint="eastAsia"/>
          <w:sz w:val="32"/>
          <w:szCs w:val="32"/>
        </w:rPr>
      </w:pPr>
    </w:p>
    <w:p w:rsidR="0050700C" w:rsidRPr="00B51750" w:rsidRDefault="0050700C" w:rsidP="0050700C">
      <w:pPr>
        <w:pStyle w:val="1"/>
        <w:widowControl w:val="0"/>
        <w:topLinePunct/>
        <w:adjustRightInd w:val="0"/>
        <w:rPr>
          <w:kern w:val="0"/>
        </w:rPr>
      </w:pPr>
      <w:r w:rsidRPr="00B51750">
        <w:rPr>
          <w:kern w:val="0"/>
        </w:rPr>
        <w:t>项目准入条件指标计算方式及名词解释</w:t>
      </w:r>
    </w:p>
    <w:p w:rsidR="0050700C" w:rsidRPr="00B51750" w:rsidRDefault="0050700C" w:rsidP="0050700C">
      <w:pPr>
        <w:topLinePunct/>
        <w:adjustRightInd w:val="0"/>
        <w:snapToGrid w:val="0"/>
        <w:rPr>
          <w:rFonts w:ascii="Times New Roman" w:eastAsia="方正仿宋简体" w:hAnsi="Times New Roman"/>
          <w:kern w:val="0"/>
          <w:sz w:val="32"/>
          <w:szCs w:val="32"/>
        </w:rPr>
      </w:pP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snapToGrid w:val="0"/>
          <w:color w:val="000000"/>
          <w:kern w:val="0"/>
          <w:sz w:val="32"/>
          <w:szCs w:val="32"/>
        </w:rPr>
      </w:pPr>
      <w:r w:rsidRPr="00B51750">
        <w:rPr>
          <w:rFonts w:ascii="Times New Roman" w:eastAsia="方正仿宋简体" w:hAnsi="Times New Roman"/>
          <w:snapToGrid w:val="0"/>
          <w:color w:val="000000"/>
          <w:kern w:val="0"/>
          <w:sz w:val="32"/>
          <w:szCs w:val="32"/>
        </w:rPr>
        <w:t>1</w:t>
      </w:r>
      <w:r w:rsidRPr="00B51750">
        <w:rPr>
          <w:rFonts w:ascii="Times New Roman" w:eastAsia="方正仿宋简体" w:hAnsi="Times New Roman" w:hint="eastAsia"/>
          <w:snapToGrid w:val="0"/>
          <w:color w:val="000000"/>
          <w:kern w:val="0"/>
          <w:sz w:val="32"/>
          <w:szCs w:val="32"/>
        </w:rPr>
        <w:t>．</w:t>
      </w:r>
      <w:r w:rsidRPr="00B51750">
        <w:rPr>
          <w:rFonts w:ascii="Times New Roman" w:eastAsia="方正仿宋简体" w:hAnsi="Times New Roman"/>
          <w:snapToGrid w:val="0"/>
          <w:color w:val="000000"/>
          <w:kern w:val="0"/>
          <w:sz w:val="32"/>
          <w:szCs w:val="32"/>
        </w:rPr>
        <w:t>亩均投资强度：是指已建成城镇建设用地范围内的工业企业累计固定资产投资总额与</w:t>
      </w:r>
      <w:r w:rsidRPr="00B51750">
        <w:rPr>
          <w:rFonts w:ascii="Times New Roman" w:eastAsia="方正仿宋简体" w:hAnsi="Times New Roman" w:hint="eastAsia"/>
          <w:snapToGrid w:val="0"/>
          <w:color w:val="000000"/>
          <w:kern w:val="0"/>
          <w:sz w:val="32"/>
          <w:szCs w:val="32"/>
        </w:rPr>
        <w:t>已供</w:t>
      </w:r>
      <w:r w:rsidRPr="00B51750">
        <w:rPr>
          <w:rFonts w:ascii="Times New Roman" w:eastAsia="方正仿宋简体" w:hAnsi="Times New Roman"/>
          <w:snapToGrid w:val="0"/>
          <w:color w:val="000000"/>
          <w:kern w:val="0"/>
          <w:sz w:val="32"/>
          <w:szCs w:val="32"/>
        </w:rPr>
        <w:t>地面积之比，单位为万元</w:t>
      </w:r>
      <w:r w:rsidRPr="00B51750">
        <w:rPr>
          <w:rFonts w:ascii="Times New Roman" w:eastAsia="方正仿宋简体" w:hAnsi="Times New Roman"/>
          <w:snapToGrid w:val="0"/>
          <w:color w:val="000000"/>
          <w:kern w:val="0"/>
          <w:sz w:val="32"/>
          <w:szCs w:val="32"/>
        </w:rPr>
        <w:t>/</w:t>
      </w:r>
      <w:r w:rsidRPr="00B51750">
        <w:rPr>
          <w:rFonts w:ascii="Times New Roman" w:eastAsia="方正仿宋简体" w:hAnsi="Times New Roman" w:hint="eastAsia"/>
          <w:snapToGrid w:val="0"/>
          <w:color w:val="000000"/>
          <w:kern w:val="0"/>
          <w:sz w:val="32"/>
          <w:szCs w:val="32"/>
        </w:rPr>
        <w:t>亩</w:t>
      </w:r>
      <w:r w:rsidRPr="00B51750">
        <w:rPr>
          <w:rFonts w:ascii="Times New Roman" w:eastAsia="方正仿宋简体" w:hAnsi="Times New Roman"/>
          <w:snapToGrid w:val="0"/>
          <w:color w:val="000000"/>
          <w:kern w:val="0"/>
          <w:sz w:val="32"/>
          <w:szCs w:val="32"/>
        </w:rPr>
        <w:t>。</w:t>
      </w:r>
      <w:r w:rsidRPr="00B51750">
        <w:rPr>
          <w:rFonts w:ascii="Times New Roman" w:eastAsia="方正仿宋简体" w:hAnsi="Times New Roman" w:hint="eastAsia"/>
          <w:snapToGrid w:val="0"/>
          <w:color w:val="000000"/>
          <w:kern w:val="0"/>
          <w:sz w:val="32"/>
          <w:szCs w:val="32"/>
        </w:rPr>
        <w:t>固定资产是指为生产商品、提供劳务、出租、经营或管理而持有，使用期限在一年以上的房屋及建筑物、机器、机械、运输工具以及其他与生产、经营、管理有关的设备、器具、工具等。固定资产投资额指以货币形式表现的在一定时期内建造和购置固定资产的工作量以及与此有关的费用的总称。</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snapToGrid w:val="0"/>
          <w:color w:val="000000"/>
          <w:kern w:val="0"/>
          <w:sz w:val="32"/>
          <w:szCs w:val="32"/>
        </w:rPr>
      </w:pPr>
      <w:r w:rsidRPr="00B51750">
        <w:rPr>
          <w:rFonts w:ascii="Times New Roman" w:eastAsia="方正仿宋简体" w:hAnsi="Times New Roman"/>
          <w:snapToGrid w:val="0"/>
          <w:color w:val="000000"/>
          <w:kern w:val="0"/>
          <w:sz w:val="32"/>
          <w:szCs w:val="32"/>
        </w:rPr>
        <w:t>计算方式：</w:t>
      </w:r>
      <w:r w:rsidRPr="00B51750">
        <w:rPr>
          <w:rFonts w:ascii="Times New Roman" w:eastAsia="方正仿宋简体" w:hAnsi="Times New Roman" w:hint="eastAsia"/>
          <w:snapToGrid w:val="0"/>
          <w:color w:val="000000"/>
          <w:kern w:val="0"/>
          <w:sz w:val="32"/>
          <w:szCs w:val="32"/>
        </w:rPr>
        <w:t>亩均投资强度</w:t>
      </w:r>
      <w:r w:rsidRPr="00B51750">
        <w:rPr>
          <w:rFonts w:ascii="Times New Roman" w:eastAsia="方正仿宋简体" w:hAnsi="Times New Roman" w:hint="eastAsia"/>
          <w:snapToGrid w:val="0"/>
          <w:color w:val="000000"/>
          <w:kern w:val="0"/>
          <w:sz w:val="32"/>
          <w:szCs w:val="32"/>
        </w:rPr>
        <w:t>=</w:t>
      </w:r>
      <w:r w:rsidRPr="00B51750">
        <w:rPr>
          <w:rFonts w:ascii="Times New Roman" w:eastAsia="方正仿宋简体" w:hAnsi="Times New Roman" w:hint="eastAsia"/>
          <w:snapToGrid w:val="0"/>
          <w:color w:val="000000"/>
          <w:kern w:val="0"/>
          <w:sz w:val="32"/>
          <w:szCs w:val="32"/>
        </w:rPr>
        <w:t>项目累计固定资产投资总额÷项目已供工业用地面积</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snapToGrid w:val="0"/>
          <w:color w:val="000000"/>
          <w:kern w:val="0"/>
          <w:sz w:val="32"/>
          <w:szCs w:val="32"/>
        </w:rPr>
      </w:pPr>
      <w:r w:rsidRPr="00B51750">
        <w:rPr>
          <w:rFonts w:ascii="Times New Roman" w:eastAsia="方正仿宋简体" w:hAnsi="Times New Roman"/>
          <w:snapToGrid w:val="0"/>
          <w:color w:val="000000"/>
          <w:kern w:val="0"/>
          <w:sz w:val="32"/>
          <w:szCs w:val="32"/>
        </w:rPr>
        <w:t>计算时间：</w:t>
      </w:r>
      <w:r w:rsidRPr="00B51750">
        <w:rPr>
          <w:rFonts w:ascii="Times New Roman" w:eastAsia="方正仿宋简体" w:hAnsi="Times New Roman" w:hint="eastAsia"/>
          <w:snapToGrid w:val="0"/>
          <w:color w:val="000000"/>
          <w:kern w:val="0"/>
          <w:sz w:val="32"/>
          <w:szCs w:val="32"/>
        </w:rPr>
        <w:t>截至项目约定达产</w:t>
      </w:r>
      <w:r w:rsidRPr="00B51750">
        <w:rPr>
          <w:rFonts w:ascii="Times New Roman" w:eastAsia="方正仿宋简体" w:hAnsi="Times New Roman"/>
          <w:snapToGrid w:val="0"/>
          <w:color w:val="000000"/>
          <w:kern w:val="0"/>
          <w:sz w:val="32"/>
          <w:szCs w:val="32"/>
        </w:rPr>
        <w:t>时间</w:t>
      </w:r>
      <w:r w:rsidRPr="00B51750">
        <w:rPr>
          <w:rFonts w:ascii="Times New Roman" w:eastAsia="方正仿宋简体" w:hAnsi="Times New Roman" w:hint="eastAsia"/>
          <w:snapToGrid w:val="0"/>
          <w:color w:val="000000"/>
          <w:kern w:val="0"/>
          <w:sz w:val="32"/>
          <w:szCs w:val="32"/>
        </w:rPr>
        <w:t>后的第一个自然年度年底止，项目累计完成固定资产投资额及已供地面积</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hint="eastAsia"/>
          <w:snapToGrid w:val="0"/>
          <w:color w:val="000000"/>
          <w:kern w:val="0"/>
          <w:sz w:val="32"/>
          <w:szCs w:val="32"/>
        </w:rPr>
      </w:pPr>
      <w:r w:rsidRPr="00B51750">
        <w:rPr>
          <w:rFonts w:ascii="Times New Roman" w:eastAsia="方正仿宋简体" w:hAnsi="Times New Roman"/>
          <w:snapToGrid w:val="0"/>
          <w:color w:val="000000"/>
          <w:kern w:val="0"/>
          <w:sz w:val="32"/>
          <w:szCs w:val="32"/>
        </w:rPr>
        <w:t>数据</w:t>
      </w:r>
      <w:r w:rsidRPr="00B51750">
        <w:rPr>
          <w:rFonts w:ascii="Times New Roman" w:eastAsia="方正仿宋简体" w:hAnsi="Times New Roman" w:hint="eastAsia"/>
          <w:snapToGrid w:val="0"/>
          <w:color w:val="000000"/>
          <w:kern w:val="0"/>
          <w:sz w:val="32"/>
          <w:szCs w:val="32"/>
        </w:rPr>
        <w:t>提供、核实</w:t>
      </w:r>
      <w:r w:rsidRPr="00B51750">
        <w:rPr>
          <w:rFonts w:ascii="Times New Roman" w:eastAsia="方正仿宋简体" w:hAnsi="Times New Roman"/>
          <w:snapToGrid w:val="0"/>
          <w:color w:val="000000"/>
          <w:kern w:val="0"/>
          <w:sz w:val="32"/>
          <w:szCs w:val="32"/>
        </w:rPr>
        <w:t>部门：</w:t>
      </w:r>
      <w:r w:rsidRPr="00B51750">
        <w:rPr>
          <w:rFonts w:ascii="Times New Roman" w:eastAsia="方正仿宋简体" w:hAnsi="Times New Roman" w:hint="eastAsia"/>
          <w:snapToGrid w:val="0"/>
          <w:color w:val="000000"/>
          <w:kern w:val="0"/>
          <w:sz w:val="32"/>
          <w:szCs w:val="32"/>
        </w:rPr>
        <w:t>由产业功能区管委会收集、提供数据，区（市）县政府（管委会）组织属地相关部门联合审核。</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hint="eastAsia"/>
          <w:snapToGrid w:val="0"/>
          <w:color w:val="000000"/>
          <w:kern w:val="0"/>
          <w:sz w:val="32"/>
          <w:szCs w:val="32"/>
        </w:rPr>
      </w:pPr>
      <w:r w:rsidRPr="00B51750">
        <w:rPr>
          <w:rFonts w:ascii="Times New Roman" w:eastAsia="方正仿宋简体" w:hAnsi="Times New Roman"/>
          <w:snapToGrid w:val="0"/>
          <w:color w:val="000000"/>
          <w:kern w:val="0"/>
          <w:sz w:val="32"/>
          <w:szCs w:val="32"/>
        </w:rPr>
        <w:t>2</w:t>
      </w:r>
      <w:r w:rsidRPr="00B51750">
        <w:rPr>
          <w:rFonts w:ascii="Times New Roman" w:eastAsia="方正仿宋简体" w:hAnsi="Times New Roman" w:hint="eastAsia"/>
          <w:snapToGrid w:val="0"/>
          <w:color w:val="000000"/>
          <w:kern w:val="0"/>
          <w:sz w:val="32"/>
          <w:szCs w:val="32"/>
        </w:rPr>
        <w:t>．</w:t>
      </w:r>
      <w:r w:rsidRPr="00B51750">
        <w:rPr>
          <w:rFonts w:ascii="Times New Roman" w:eastAsia="方正仿宋简体" w:hAnsi="Times New Roman" w:hint="eastAsia"/>
          <w:bCs/>
          <w:snapToGrid w:val="0"/>
          <w:color w:val="000000"/>
          <w:kern w:val="0"/>
          <w:sz w:val="32"/>
          <w:szCs w:val="32"/>
        </w:rPr>
        <w:t>亩均营业收入：</w:t>
      </w:r>
      <w:r w:rsidRPr="00B51750">
        <w:rPr>
          <w:rFonts w:ascii="Times New Roman" w:eastAsia="方正仿宋简体" w:hAnsi="Times New Roman" w:hint="eastAsia"/>
          <w:snapToGrid w:val="0"/>
          <w:color w:val="000000"/>
          <w:kern w:val="0"/>
          <w:sz w:val="32"/>
          <w:szCs w:val="32"/>
        </w:rPr>
        <w:t>营业收入指企业从事销售商品、提供劳务和让渡资产使用权等生产经营活动形成的经济利益流入。包括</w:t>
      </w:r>
      <w:r w:rsidRPr="00B51750">
        <w:rPr>
          <w:rFonts w:ascii="Times New Roman" w:eastAsia="方正仿宋简体" w:hAnsi="Times New Roman" w:hint="eastAsia"/>
          <w:snapToGrid w:val="0"/>
          <w:color w:val="000000"/>
          <w:kern w:val="0"/>
          <w:sz w:val="32"/>
          <w:szCs w:val="32"/>
        </w:rPr>
        <w:lastRenderedPageBreak/>
        <w:t>“主营业务收入”和“其他业务收入”。根据会计“利润表”中“营业收入”项目的本年累计数填报。</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hint="eastAsia"/>
          <w:snapToGrid w:val="0"/>
          <w:color w:val="000000"/>
          <w:kern w:val="0"/>
          <w:sz w:val="32"/>
          <w:szCs w:val="32"/>
        </w:rPr>
      </w:pPr>
      <w:r w:rsidRPr="00B51750">
        <w:rPr>
          <w:rFonts w:ascii="Times New Roman" w:eastAsia="方正仿宋简体" w:hAnsi="Times New Roman" w:hint="eastAsia"/>
          <w:snapToGrid w:val="0"/>
          <w:color w:val="000000"/>
          <w:kern w:val="0"/>
          <w:sz w:val="32"/>
          <w:szCs w:val="32"/>
        </w:rPr>
        <w:t>计算方式：亩均营业收入（万元</w:t>
      </w:r>
      <w:r w:rsidRPr="00B51750">
        <w:rPr>
          <w:rFonts w:ascii="Times New Roman" w:eastAsia="方正仿宋简体" w:hAnsi="Times New Roman" w:hint="eastAsia"/>
          <w:snapToGrid w:val="0"/>
          <w:color w:val="000000"/>
          <w:kern w:val="0"/>
          <w:sz w:val="32"/>
          <w:szCs w:val="32"/>
        </w:rPr>
        <w:t>/</w:t>
      </w:r>
      <w:r w:rsidRPr="00B51750">
        <w:rPr>
          <w:rFonts w:ascii="Times New Roman" w:eastAsia="方正仿宋简体" w:hAnsi="Times New Roman" w:hint="eastAsia"/>
          <w:snapToGrid w:val="0"/>
          <w:color w:val="000000"/>
          <w:kern w:val="0"/>
          <w:sz w:val="32"/>
          <w:szCs w:val="32"/>
        </w:rPr>
        <w:t>亩）</w:t>
      </w:r>
      <w:r w:rsidRPr="00B51750">
        <w:rPr>
          <w:rFonts w:ascii="Times New Roman" w:eastAsia="方正仿宋简体" w:hAnsi="Times New Roman" w:hint="eastAsia"/>
          <w:snapToGrid w:val="0"/>
          <w:color w:val="000000"/>
          <w:kern w:val="0"/>
          <w:sz w:val="32"/>
          <w:szCs w:val="32"/>
        </w:rPr>
        <w:t>=</w:t>
      </w:r>
      <w:r w:rsidRPr="00B51750">
        <w:rPr>
          <w:rFonts w:ascii="Times New Roman" w:eastAsia="方正仿宋简体" w:hAnsi="Times New Roman" w:hint="eastAsia"/>
          <w:snapToGrid w:val="0"/>
          <w:color w:val="000000"/>
          <w:kern w:val="0"/>
          <w:sz w:val="32"/>
          <w:szCs w:val="32"/>
        </w:rPr>
        <w:t>企业营业收入÷项目已供地面积</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snapToGrid w:val="0"/>
          <w:color w:val="000000"/>
          <w:kern w:val="0"/>
          <w:sz w:val="32"/>
          <w:szCs w:val="32"/>
        </w:rPr>
      </w:pPr>
      <w:r w:rsidRPr="00B51750">
        <w:rPr>
          <w:rFonts w:ascii="Times New Roman" w:eastAsia="方正仿宋简体" w:hAnsi="Times New Roman"/>
          <w:snapToGrid w:val="0"/>
          <w:color w:val="000000"/>
          <w:kern w:val="0"/>
          <w:sz w:val="32"/>
          <w:szCs w:val="32"/>
        </w:rPr>
        <w:t>计算时间：</w:t>
      </w:r>
      <w:r w:rsidRPr="00B51750">
        <w:rPr>
          <w:rFonts w:ascii="Times New Roman" w:eastAsia="方正仿宋简体" w:hAnsi="Times New Roman" w:hint="eastAsia"/>
          <w:snapToGrid w:val="0"/>
          <w:color w:val="000000"/>
          <w:kern w:val="0"/>
          <w:sz w:val="32"/>
          <w:szCs w:val="32"/>
        </w:rPr>
        <w:t>项目约定达产时间后的第一个自然年度</w:t>
      </w:r>
      <w:r w:rsidRPr="00B51750">
        <w:rPr>
          <w:rFonts w:ascii="Times New Roman" w:eastAsia="方正仿宋简体" w:hAnsi="Times New Roman" w:hint="eastAsia"/>
          <w:snapToGrid w:val="0"/>
          <w:color w:val="000000"/>
          <w:kern w:val="0"/>
          <w:sz w:val="32"/>
          <w:szCs w:val="32"/>
        </w:rPr>
        <w:t>1</w:t>
      </w:r>
      <w:r w:rsidRPr="00B51750">
        <w:rPr>
          <w:rFonts w:ascii="Times New Roman" w:eastAsia="方正仿宋简体" w:hAnsi="Times New Roman" w:hint="eastAsia"/>
          <w:snapToGrid w:val="0"/>
          <w:color w:val="000000"/>
          <w:kern w:val="0"/>
          <w:sz w:val="32"/>
          <w:szCs w:val="32"/>
        </w:rPr>
        <w:t>月</w:t>
      </w:r>
      <w:r w:rsidRPr="00B51750">
        <w:rPr>
          <w:rFonts w:ascii="Times New Roman" w:eastAsia="方正仿宋简体" w:hAnsi="Times New Roman" w:hint="eastAsia"/>
          <w:snapToGrid w:val="0"/>
          <w:color w:val="000000"/>
          <w:kern w:val="0"/>
          <w:sz w:val="32"/>
          <w:szCs w:val="32"/>
        </w:rPr>
        <w:t>1</w:t>
      </w:r>
      <w:r w:rsidRPr="00B51750">
        <w:rPr>
          <w:rFonts w:ascii="Times New Roman" w:eastAsia="方正仿宋简体" w:hAnsi="Times New Roman" w:hint="eastAsia"/>
          <w:snapToGrid w:val="0"/>
          <w:color w:val="000000"/>
          <w:kern w:val="0"/>
          <w:sz w:val="32"/>
          <w:szCs w:val="32"/>
        </w:rPr>
        <w:t>日至</w:t>
      </w:r>
      <w:r w:rsidRPr="00B51750">
        <w:rPr>
          <w:rFonts w:ascii="Times New Roman" w:eastAsia="方正仿宋简体" w:hAnsi="Times New Roman" w:hint="eastAsia"/>
          <w:snapToGrid w:val="0"/>
          <w:color w:val="000000"/>
          <w:kern w:val="0"/>
          <w:sz w:val="32"/>
          <w:szCs w:val="32"/>
        </w:rPr>
        <w:t>12</w:t>
      </w:r>
      <w:r w:rsidRPr="00B51750">
        <w:rPr>
          <w:rFonts w:ascii="Times New Roman" w:eastAsia="方正仿宋简体" w:hAnsi="Times New Roman" w:hint="eastAsia"/>
          <w:snapToGrid w:val="0"/>
          <w:color w:val="000000"/>
          <w:kern w:val="0"/>
          <w:sz w:val="32"/>
          <w:szCs w:val="32"/>
        </w:rPr>
        <w:t>月</w:t>
      </w:r>
      <w:r w:rsidRPr="00B51750">
        <w:rPr>
          <w:rFonts w:ascii="Times New Roman" w:eastAsia="方正仿宋简体" w:hAnsi="Times New Roman" w:hint="eastAsia"/>
          <w:snapToGrid w:val="0"/>
          <w:color w:val="000000"/>
          <w:kern w:val="0"/>
          <w:sz w:val="32"/>
          <w:szCs w:val="32"/>
        </w:rPr>
        <w:t>31</w:t>
      </w:r>
      <w:r w:rsidRPr="00B51750">
        <w:rPr>
          <w:rFonts w:ascii="Times New Roman" w:eastAsia="方正仿宋简体" w:hAnsi="Times New Roman" w:hint="eastAsia"/>
          <w:snapToGrid w:val="0"/>
          <w:color w:val="000000"/>
          <w:kern w:val="0"/>
          <w:sz w:val="32"/>
          <w:szCs w:val="32"/>
        </w:rPr>
        <w:t>日</w:t>
      </w:r>
      <w:proofErr w:type="gramStart"/>
      <w:r w:rsidRPr="00B51750">
        <w:rPr>
          <w:rFonts w:ascii="Times New Roman" w:eastAsia="方正仿宋简体" w:hAnsi="Times New Roman" w:hint="eastAsia"/>
          <w:snapToGrid w:val="0"/>
          <w:color w:val="000000"/>
          <w:kern w:val="0"/>
          <w:sz w:val="32"/>
          <w:szCs w:val="32"/>
        </w:rPr>
        <w:t>止</w:t>
      </w:r>
      <w:proofErr w:type="gramEnd"/>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hint="eastAsia"/>
          <w:snapToGrid w:val="0"/>
          <w:color w:val="000000"/>
          <w:kern w:val="0"/>
          <w:sz w:val="32"/>
          <w:szCs w:val="32"/>
        </w:rPr>
      </w:pPr>
      <w:r w:rsidRPr="00B51750">
        <w:rPr>
          <w:rFonts w:ascii="Times New Roman" w:eastAsia="方正仿宋简体" w:hAnsi="Times New Roman"/>
          <w:snapToGrid w:val="0"/>
          <w:color w:val="000000"/>
          <w:kern w:val="0"/>
          <w:sz w:val="32"/>
          <w:szCs w:val="32"/>
        </w:rPr>
        <w:t>数据</w:t>
      </w:r>
      <w:r w:rsidRPr="00B51750">
        <w:rPr>
          <w:rFonts w:ascii="Times New Roman" w:eastAsia="方正仿宋简体" w:hAnsi="Times New Roman" w:hint="eastAsia"/>
          <w:snapToGrid w:val="0"/>
          <w:color w:val="000000"/>
          <w:kern w:val="0"/>
          <w:sz w:val="32"/>
          <w:szCs w:val="32"/>
        </w:rPr>
        <w:t>提供、核实</w:t>
      </w:r>
      <w:r w:rsidRPr="00B51750">
        <w:rPr>
          <w:rFonts w:ascii="Times New Roman" w:eastAsia="方正仿宋简体" w:hAnsi="Times New Roman"/>
          <w:snapToGrid w:val="0"/>
          <w:color w:val="000000"/>
          <w:kern w:val="0"/>
          <w:sz w:val="32"/>
          <w:szCs w:val="32"/>
        </w:rPr>
        <w:t>部门：</w:t>
      </w:r>
      <w:r w:rsidRPr="00B51750">
        <w:rPr>
          <w:rFonts w:ascii="Times New Roman" w:eastAsia="方正仿宋简体" w:hAnsi="Times New Roman" w:hint="eastAsia"/>
          <w:snapToGrid w:val="0"/>
          <w:color w:val="000000"/>
          <w:kern w:val="0"/>
          <w:sz w:val="32"/>
          <w:szCs w:val="32"/>
        </w:rPr>
        <w:t>由产业功能区管委会收集、提供数据，区（市）县政府（管委会）组织属地相关部门联合审核。</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hint="eastAsia"/>
          <w:snapToGrid w:val="0"/>
          <w:color w:val="000000"/>
          <w:kern w:val="0"/>
          <w:sz w:val="32"/>
          <w:szCs w:val="32"/>
        </w:rPr>
      </w:pPr>
      <w:r w:rsidRPr="00B51750">
        <w:rPr>
          <w:rFonts w:ascii="Times New Roman" w:eastAsia="方正仿宋简体" w:hAnsi="Times New Roman"/>
          <w:snapToGrid w:val="0"/>
          <w:color w:val="000000"/>
          <w:kern w:val="0"/>
          <w:sz w:val="32"/>
          <w:szCs w:val="32"/>
        </w:rPr>
        <w:t>3</w:t>
      </w:r>
      <w:r w:rsidRPr="00B51750">
        <w:rPr>
          <w:rFonts w:ascii="Times New Roman" w:eastAsia="方正仿宋简体" w:hAnsi="Times New Roman" w:hint="eastAsia"/>
          <w:snapToGrid w:val="0"/>
          <w:color w:val="000000"/>
          <w:kern w:val="0"/>
          <w:sz w:val="32"/>
          <w:szCs w:val="32"/>
        </w:rPr>
        <w:t>．</w:t>
      </w:r>
      <w:r w:rsidRPr="00B51750">
        <w:rPr>
          <w:rFonts w:ascii="Times New Roman" w:eastAsia="方正仿宋简体" w:hAnsi="Times New Roman"/>
          <w:snapToGrid w:val="0"/>
          <w:color w:val="000000"/>
          <w:kern w:val="0"/>
          <w:sz w:val="32"/>
          <w:szCs w:val="32"/>
        </w:rPr>
        <w:t>亩均税收：是指</w:t>
      </w:r>
      <w:r w:rsidRPr="00B51750">
        <w:rPr>
          <w:rFonts w:ascii="Times New Roman" w:eastAsia="方正仿宋简体" w:hAnsi="Times New Roman" w:hint="eastAsia"/>
          <w:bCs/>
          <w:snapToGrid w:val="0"/>
          <w:color w:val="000000"/>
          <w:kern w:val="0"/>
          <w:sz w:val="32"/>
          <w:szCs w:val="32"/>
        </w:rPr>
        <w:t>项目已供地范围内工业企业实缴税收与已供地面积之比，单位为万元</w:t>
      </w:r>
      <w:r w:rsidRPr="00B51750">
        <w:rPr>
          <w:rFonts w:ascii="Times New Roman" w:eastAsia="方正仿宋简体" w:hAnsi="Times New Roman" w:hint="eastAsia"/>
          <w:bCs/>
          <w:snapToGrid w:val="0"/>
          <w:color w:val="000000"/>
          <w:kern w:val="0"/>
          <w:sz w:val="32"/>
          <w:szCs w:val="32"/>
        </w:rPr>
        <w:t>/</w:t>
      </w:r>
      <w:r w:rsidRPr="00B51750">
        <w:rPr>
          <w:rFonts w:ascii="Times New Roman" w:eastAsia="方正仿宋简体" w:hAnsi="Times New Roman" w:hint="eastAsia"/>
          <w:bCs/>
          <w:snapToGrid w:val="0"/>
          <w:color w:val="000000"/>
          <w:kern w:val="0"/>
          <w:sz w:val="32"/>
          <w:szCs w:val="32"/>
        </w:rPr>
        <w:t>亩。</w:t>
      </w:r>
      <w:r w:rsidRPr="00B51750">
        <w:rPr>
          <w:rFonts w:ascii="Times New Roman" w:eastAsia="方正仿宋简体" w:hAnsi="Times New Roman" w:hint="eastAsia"/>
          <w:snapToGrid w:val="0"/>
          <w:color w:val="000000"/>
          <w:kern w:val="0"/>
          <w:sz w:val="32"/>
          <w:szCs w:val="32"/>
        </w:rPr>
        <w:t>企业实缴税</w:t>
      </w:r>
      <w:proofErr w:type="gramStart"/>
      <w:r w:rsidRPr="00B51750">
        <w:rPr>
          <w:rFonts w:ascii="Times New Roman" w:eastAsia="方正仿宋简体" w:hAnsi="Times New Roman" w:hint="eastAsia"/>
          <w:snapToGrid w:val="0"/>
          <w:color w:val="000000"/>
          <w:kern w:val="0"/>
          <w:sz w:val="32"/>
          <w:szCs w:val="32"/>
        </w:rPr>
        <w:t>收采用</w:t>
      </w:r>
      <w:proofErr w:type="gramEnd"/>
      <w:r w:rsidRPr="00B51750">
        <w:rPr>
          <w:rFonts w:ascii="Times New Roman" w:eastAsia="方正仿宋简体" w:hAnsi="Times New Roman" w:hint="eastAsia"/>
          <w:snapToGrid w:val="0"/>
          <w:color w:val="000000"/>
          <w:kern w:val="0"/>
          <w:sz w:val="32"/>
          <w:szCs w:val="32"/>
        </w:rPr>
        <w:t>税务纳税申报系统确认企业实际入库税费总额。</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snapToGrid w:val="0"/>
          <w:color w:val="000000"/>
          <w:kern w:val="0"/>
          <w:sz w:val="32"/>
          <w:szCs w:val="32"/>
        </w:rPr>
      </w:pPr>
      <w:r w:rsidRPr="00B51750">
        <w:rPr>
          <w:rFonts w:ascii="Times New Roman" w:eastAsia="方正仿宋简体" w:hAnsi="Times New Roman"/>
          <w:snapToGrid w:val="0"/>
          <w:color w:val="000000"/>
          <w:kern w:val="0"/>
          <w:sz w:val="32"/>
          <w:szCs w:val="32"/>
        </w:rPr>
        <w:t>计算方式</w:t>
      </w:r>
      <w:r w:rsidRPr="00B51750">
        <w:rPr>
          <w:rFonts w:ascii="Times New Roman" w:eastAsia="方正仿宋简体" w:hAnsi="Times New Roman" w:hint="eastAsia"/>
          <w:snapToGrid w:val="0"/>
          <w:color w:val="000000"/>
          <w:kern w:val="0"/>
          <w:sz w:val="32"/>
          <w:szCs w:val="32"/>
        </w:rPr>
        <w:t>：亩均税收（万元</w:t>
      </w:r>
      <w:r w:rsidRPr="00B51750">
        <w:rPr>
          <w:rFonts w:ascii="Times New Roman" w:eastAsia="方正仿宋简体" w:hAnsi="Times New Roman"/>
          <w:snapToGrid w:val="0"/>
          <w:color w:val="000000"/>
          <w:kern w:val="0"/>
          <w:sz w:val="32"/>
          <w:szCs w:val="32"/>
          <w:lang w:val="en"/>
        </w:rPr>
        <w:t>/</w:t>
      </w:r>
      <w:r w:rsidRPr="00B51750">
        <w:rPr>
          <w:rFonts w:ascii="Times New Roman" w:eastAsia="方正仿宋简体" w:hAnsi="Times New Roman" w:hint="eastAsia"/>
          <w:snapToGrid w:val="0"/>
          <w:color w:val="000000"/>
          <w:kern w:val="0"/>
          <w:sz w:val="32"/>
          <w:szCs w:val="32"/>
          <w:lang w:val="en"/>
        </w:rPr>
        <w:t>亩）</w:t>
      </w:r>
      <w:r w:rsidRPr="00B51750">
        <w:rPr>
          <w:rFonts w:ascii="Times New Roman" w:eastAsia="方正仿宋简体" w:hAnsi="Times New Roman" w:hint="eastAsia"/>
          <w:snapToGrid w:val="0"/>
          <w:color w:val="000000"/>
          <w:kern w:val="0"/>
          <w:sz w:val="32"/>
          <w:szCs w:val="32"/>
        </w:rPr>
        <w:t>=</w:t>
      </w:r>
      <w:r w:rsidRPr="00B51750">
        <w:rPr>
          <w:rFonts w:ascii="Times New Roman" w:eastAsia="方正仿宋简体" w:hAnsi="Times New Roman" w:hint="eastAsia"/>
          <w:snapToGrid w:val="0"/>
          <w:color w:val="000000"/>
          <w:kern w:val="0"/>
          <w:sz w:val="32"/>
          <w:szCs w:val="32"/>
        </w:rPr>
        <w:t>企业实缴税收÷项目已供工业用地面积</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snapToGrid w:val="0"/>
          <w:color w:val="000000"/>
          <w:kern w:val="0"/>
          <w:sz w:val="32"/>
          <w:szCs w:val="32"/>
        </w:rPr>
      </w:pPr>
      <w:r w:rsidRPr="00B51750">
        <w:rPr>
          <w:rFonts w:ascii="Times New Roman" w:eastAsia="方正仿宋简体" w:hAnsi="Times New Roman"/>
          <w:snapToGrid w:val="0"/>
          <w:color w:val="000000"/>
          <w:kern w:val="0"/>
          <w:sz w:val="32"/>
          <w:szCs w:val="32"/>
        </w:rPr>
        <w:t>计算时间：</w:t>
      </w:r>
      <w:r w:rsidRPr="00B51750">
        <w:rPr>
          <w:rFonts w:ascii="Times New Roman" w:eastAsia="方正仿宋简体" w:hAnsi="Times New Roman" w:hint="eastAsia"/>
          <w:snapToGrid w:val="0"/>
          <w:color w:val="000000"/>
          <w:kern w:val="0"/>
          <w:sz w:val="32"/>
          <w:szCs w:val="32"/>
        </w:rPr>
        <w:t>项目约定达产时间后的第一个自然年度</w:t>
      </w:r>
      <w:r w:rsidRPr="00B51750">
        <w:rPr>
          <w:rFonts w:ascii="Times New Roman" w:eastAsia="方正仿宋简体" w:hAnsi="Times New Roman" w:hint="eastAsia"/>
          <w:snapToGrid w:val="0"/>
          <w:color w:val="000000"/>
          <w:kern w:val="0"/>
          <w:sz w:val="32"/>
          <w:szCs w:val="32"/>
        </w:rPr>
        <w:t>1</w:t>
      </w:r>
      <w:r w:rsidRPr="00B51750">
        <w:rPr>
          <w:rFonts w:ascii="Times New Roman" w:eastAsia="方正仿宋简体" w:hAnsi="Times New Roman" w:hint="eastAsia"/>
          <w:snapToGrid w:val="0"/>
          <w:color w:val="000000"/>
          <w:kern w:val="0"/>
          <w:sz w:val="32"/>
          <w:szCs w:val="32"/>
        </w:rPr>
        <w:t>月</w:t>
      </w:r>
      <w:r w:rsidRPr="00B51750">
        <w:rPr>
          <w:rFonts w:ascii="Times New Roman" w:eastAsia="方正仿宋简体" w:hAnsi="Times New Roman" w:hint="eastAsia"/>
          <w:snapToGrid w:val="0"/>
          <w:color w:val="000000"/>
          <w:kern w:val="0"/>
          <w:sz w:val="32"/>
          <w:szCs w:val="32"/>
        </w:rPr>
        <w:t>1</w:t>
      </w:r>
      <w:r w:rsidRPr="00B51750">
        <w:rPr>
          <w:rFonts w:ascii="Times New Roman" w:eastAsia="方正仿宋简体" w:hAnsi="Times New Roman" w:hint="eastAsia"/>
          <w:snapToGrid w:val="0"/>
          <w:color w:val="000000"/>
          <w:kern w:val="0"/>
          <w:sz w:val="32"/>
          <w:szCs w:val="32"/>
        </w:rPr>
        <w:t>日至</w:t>
      </w:r>
      <w:r w:rsidRPr="00B51750">
        <w:rPr>
          <w:rFonts w:ascii="Times New Roman" w:eastAsia="方正仿宋简体" w:hAnsi="Times New Roman" w:hint="eastAsia"/>
          <w:snapToGrid w:val="0"/>
          <w:color w:val="000000"/>
          <w:kern w:val="0"/>
          <w:sz w:val="32"/>
          <w:szCs w:val="32"/>
        </w:rPr>
        <w:t>12</w:t>
      </w:r>
      <w:r w:rsidRPr="00B51750">
        <w:rPr>
          <w:rFonts w:ascii="Times New Roman" w:eastAsia="方正仿宋简体" w:hAnsi="Times New Roman" w:hint="eastAsia"/>
          <w:snapToGrid w:val="0"/>
          <w:color w:val="000000"/>
          <w:kern w:val="0"/>
          <w:sz w:val="32"/>
          <w:szCs w:val="32"/>
        </w:rPr>
        <w:t>月</w:t>
      </w:r>
      <w:r w:rsidRPr="00B51750">
        <w:rPr>
          <w:rFonts w:ascii="Times New Roman" w:eastAsia="方正仿宋简体" w:hAnsi="Times New Roman" w:hint="eastAsia"/>
          <w:snapToGrid w:val="0"/>
          <w:color w:val="000000"/>
          <w:kern w:val="0"/>
          <w:sz w:val="32"/>
          <w:szCs w:val="32"/>
        </w:rPr>
        <w:t>31</w:t>
      </w:r>
      <w:r w:rsidRPr="00B51750">
        <w:rPr>
          <w:rFonts w:ascii="Times New Roman" w:eastAsia="方正仿宋简体" w:hAnsi="Times New Roman" w:hint="eastAsia"/>
          <w:snapToGrid w:val="0"/>
          <w:color w:val="000000"/>
          <w:kern w:val="0"/>
          <w:sz w:val="32"/>
          <w:szCs w:val="32"/>
        </w:rPr>
        <w:t>日</w:t>
      </w:r>
      <w:proofErr w:type="gramStart"/>
      <w:r w:rsidRPr="00B51750">
        <w:rPr>
          <w:rFonts w:ascii="Times New Roman" w:eastAsia="方正仿宋简体" w:hAnsi="Times New Roman" w:hint="eastAsia"/>
          <w:snapToGrid w:val="0"/>
          <w:color w:val="000000"/>
          <w:kern w:val="0"/>
          <w:sz w:val="32"/>
          <w:szCs w:val="32"/>
        </w:rPr>
        <w:t>止</w:t>
      </w:r>
      <w:proofErr w:type="gramEnd"/>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hint="eastAsia"/>
          <w:snapToGrid w:val="0"/>
          <w:color w:val="000000"/>
          <w:kern w:val="0"/>
          <w:sz w:val="32"/>
          <w:szCs w:val="32"/>
        </w:rPr>
      </w:pPr>
      <w:r w:rsidRPr="00B51750">
        <w:rPr>
          <w:rFonts w:ascii="Times New Roman" w:eastAsia="方正仿宋简体" w:hAnsi="Times New Roman"/>
          <w:snapToGrid w:val="0"/>
          <w:color w:val="000000"/>
          <w:kern w:val="0"/>
          <w:sz w:val="32"/>
          <w:szCs w:val="32"/>
        </w:rPr>
        <w:t>数据</w:t>
      </w:r>
      <w:r w:rsidRPr="00B51750">
        <w:rPr>
          <w:rFonts w:ascii="Times New Roman" w:eastAsia="方正仿宋简体" w:hAnsi="Times New Roman" w:hint="eastAsia"/>
          <w:snapToGrid w:val="0"/>
          <w:color w:val="000000"/>
          <w:kern w:val="0"/>
          <w:sz w:val="32"/>
          <w:szCs w:val="32"/>
        </w:rPr>
        <w:t>提供、核实</w:t>
      </w:r>
      <w:r w:rsidRPr="00B51750">
        <w:rPr>
          <w:rFonts w:ascii="Times New Roman" w:eastAsia="方正仿宋简体" w:hAnsi="Times New Roman"/>
          <w:snapToGrid w:val="0"/>
          <w:color w:val="000000"/>
          <w:kern w:val="0"/>
          <w:sz w:val="32"/>
          <w:szCs w:val="32"/>
        </w:rPr>
        <w:t>部门：</w:t>
      </w:r>
      <w:r w:rsidRPr="00B51750">
        <w:rPr>
          <w:rFonts w:ascii="Times New Roman" w:eastAsia="方正仿宋简体" w:hAnsi="Times New Roman" w:hint="eastAsia"/>
          <w:snapToGrid w:val="0"/>
          <w:color w:val="000000"/>
          <w:kern w:val="0"/>
          <w:sz w:val="32"/>
          <w:szCs w:val="32"/>
        </w:rPr>
        <w:t>由产业功能区管委会收集、提供数据，区（市）县政府（管委会）组织属地相关部门联合审核。</w:t>
      </w:r>
    </w:p>
    <w:p w:rsidR="0050700C" w:rsidRPr="00B51750" w:rsidRDefault="0050700C" w:rsidP="0050700C">
      <w:pPr>
        <w:topLinePunct/>
        <w:adjustRightInd w:val="0"/>
        <w:snapToGrid w:val="0"/>
        <w:spacing w:line="312" w:lineRule="auto"/>
        <w:ind w:firstLineChars="200" w:firstLine="640"/>
        <w:rPr>
          <w:rFonts w:ascii="Times New Roman" w:eastAsia="方正仿宋简体" w:hAnsi="Times New Roman" w:hint="eastAsia"/>
          <w:snapToGrid w:val="0"/>
          <w:color w:val="000000"/>
          <w:kern w:val="0"/>
          <w:sz w:val="32"/>
          <w:szCs w:val="32"/>
        </w:rPr>
      </w:pPr>
      <w:r w:rsidRPr="00B51750">
        <w:rPr>
          <w:rFonts w:ascii="Times New Roman" w:eastAsia="方正仿宋简体" w:hAnsi="Times New Roman" w:hint="eastAsia"/>
          <w:snapToGrid w:val="0"/>
          <w:color w:val="000000"/>
          <w:kern w:val="0"/>
          <w:sz w:val="32"/>
          <w:szCs w:val="32"/>
        </w:rPr>
        <w:lastRenderedPageBreak/>
        <w:t>备注：实缴税收：指企业实际缴纳的税金</w:t>
      </w:r>
      <w:r w:rsidRPr="00B51750">
        <w:rPr>
          <w:rFonts w:ascii="Times New Roman" w:eastAsia="方正仿宋简体" w:hAnsi="Times New Roman" w:hint="eastAsia"/>
          <w:snapToGrid w:val="0"/>
          <w:color w:val="000000"/>
          <w:kern w:val="0"/>
          <w:sz w:val="32"/>
          <w:szCs w:val="32"/>
        </w:rPr>
        <w:t>+</w:t>
      </w:r>
      <w:r w:rsidRPr="00B51750">
        <w:rPr>
          <w:rFonts w:ascii="Times New Roman" w:eastAsia="方正仿宋简体" w:hAnsi="Times New Roman" w:hint="eastAsia"/>
          <w:snapToGrid w:val="0"/>
          <w:color w:val="000000"/>
          <w:kern w:val="0"/>
          <w:sz w:val="32"/>
          <w:szCs w:val="32"/>
        </w:rPr>
        <w:t>依法“免抵调库”。</w:t>
      </w:r>
    </w:p>
    <w:p w:rsidR="0050700C" w:rsidRDefault="0050700C" w:rsidP="0050700C">
      <w:pPr>
        <w:pStyle w:val="2"/>
        <w:rPr>
          <w:rFonts w:hint="eastAsia"/>
        </w:rPr>
      </w:pPr>
    </w:p>
    <w:p w:rsidR="0050700C" w:rsidRDefault="0050700C" w:rsidP="0050700C">
      <w:pPr>
        <w:rPr>
          <w:rFonts w:hint="eastAsia"/>
        </w:rPr>
      </w:pPr>
    </w:p>
    <w:p w:rsidR="0050700C" w:rsidRDefault="0050700C" w:rsidP="0050700C">
      <w:pPr>
        <w:pStyle w:val="2"/>
        <w:rPr>
          <w:rFonts w:hint="eastAsia"/>
        </w:rPr>
      </w:pPr>
    </w:p>
    <w:p w:rsidR="0050700C" w:rsidRDefault="0050700C" w:rsidP="0050700C">
      <w:pPr>
        <w:rPr>
          <w:rFonts w:hint="eastAsia"/>
        </w:rPr>
      </w:pPr>
    </w:p>
    <w:p w:rsidR="0050700C" w:rsidRDefault="0050700C" w:rsidP="0050700C">
      <w:pPr>
        <w:pStyle w:val="2"/>
        <w:rPr>
          <w:rFonts w:hint="eastAsia"/>
        </w:rPr>
      </w:pPr>
    </w:p>
    <w:p w:rsidR="0050700C" w:rsidRDefault="0050700C" w:rsidP="0050700C">
      <w:pPr>
        <w:rPr>
          <w:rFonts w:hint="eastAsia"/>
        </w:rPr>
      </w:pPr>
    </w:p>
    <w:p w:rsidR="0050700C" w:rsidRDefault="0050700C" w:rsidP="0050700C">
      <w:pPr>
        <w:pStyle w:val="2"/>
        <w:rPr>
          <w:rFonts w:hint="eastAsia"/>
        </w:rPr>
      </w:pPr>
    </w:p>
    <w:p w:rsidR="0050700C" w:rsidRDefault="0050700C" w:rsidP="0050700C">
      <w:pPr>
        <w:rPr>
          <w:rFonts w:hint="eastAsia"/>
        </w:rPr>
      </w:pPr>
    </w:p>
    <w:p w:rsidR="0050700C" w:rsidRDefault="0050700C" w:rsidP="0050700C">
      <w:pPr>
        <w:pStyle w:val="2"/>
        <w:rPr>
          <w:rFonts w:hint="eastAsia"/>
        </w:rPr>
      </w:pPr>
    </w:p>
    <w:p w:rsidR="0050700C" w:rsidRDefault="0050700C" w:rsidP="0050700C">
      <w:pPr>
        <w:rPr>
          <w:rFonts w:hint="eastAsia"/>
        </w:rPr>
      </w:pPr>
    </w:p>
    <w:p w:rsidR="0050700C" w:rsidRDefault="0050700C" w:rsidP="0050700C">
      <w:pPr>
        <w:pStyle w:val="2"/>
        <w:rPr>
          <w:rFonts w:hint="eastAsia"/>
        </w:rPr>
      </w:pPr>
    </w:p>
    <w:p w:rsidR="00DC170D" w:rsidRPr="0050700C" w:rsidRDefault="00DC170D">
      <w:bookmarkStart w:id="0" w:name="_GoBack"/>
      <w:bookmarkEnd w:id="0"/>
    </w:p>
    <w:sectPr w:rsidR="00DC170D" w:rsidRPr="0050700C" w:rsidSect="00B51750">
      <w:pgSz w:w="11900" w:h="16838" w:code="9"/>
      <w:pgMar w:top="2098" w:right="1474" w:bottom="1985" w:left="1588" w:header="1134" w:footer="1701" w:gutter="0"/>
      <w:cols w:space="720"/>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公文小标宋简">
    <w:altName w:val="方正小标宋_GBK"/>
    <w:charset w:val="00"/>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0C"/>
    <w:rsid w:val="0050700C"/>
    <w:rsid w:val="00DC1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0700C"/>
    <w:pPr>
      <w:widowControl w:val="0"/>
      <w:jc w:val="both"/>
    </w:pPr>
    <w:rPr>
      <w:rFonts w:ascii="Calibri" w:eastAsia="宋体" w:hAnsi="Calibri" w:cs="Times New Roman"/>
      <w:szCs w:val="24"/>
    </w:rPr>
  </w:style>
  <w:style w:type="paragraph" w:styleId="1">
    <w:name w:val="heading 1"/>
    <w:next w:val="a"/>
    <w:link w:val="1Char"/>
    <w:qFormat/>
    <w:rsid w:val="0050700C"/>
    <w:pPr>
      <w:snapToGrid w:val="0"/>
      <w:jc w:val="center"/>
      <w:outlineLvl w:val="0"/>
    </w:pPr>
    <w:rPr>
      <w:rFonts w:ascii="Times New Roman" w:eastAsia="方正小标宋简体" w:hAnsi="Times New Roman"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50700C"/>
    <w:rPr>
      <w:rFonts w:ascii="Times New Roman" w:eastAsia="方正小标宋简体" w:hAnsi="Times New Roman" w:cs="Times New Roman"/>
      <w:bCs/>
      <w:kern w:val="44"/>
      <w:sz w:val="44"/>
      <w:szCs w:val="44"/>
    </w:rPr>
  </w:style>
  <w:style w:type="paragraph" w:customStyle="1" w:styleId="2">
    <w:name w:val="正文2"/>
    <w:basedOn w:val="a"/>
    <w:next w:val="a"/>
    <w:uiPriority w:val="99"/>
    <w:qFormat/>
    <w:rsid w:val="0050700C"/>
    <w:rPr>
      <w:rFonts w:ascii="仿宋_GB2312"/>
      <w:szCs w:val="20"/>
    </w:rPr>
  </w:style>
  <w:style w:type="paragraph" w:styleId="a3">
    <w:name w:val="annotation text"/>
    <w:basedOn w:val="a"/>
    <w:link w:val="Char"/>
    <w:rsid w:val="0050700C"/>
    <w:pPr>
      <w:jc w:val="left"/>
    </w:pPr>
  </w:style>
  <w:style w:type="character" w:customStyle="1" w:styleId="Char">
    <w:name w:val="批注文字 Char"/>
    <w:basedOn w:val="a0"/>
    <w:link w:val="a3"/>
    <w:rsid w:val="0050700C"/>
    <w:rPr>
      <w:rFonts w:ascii="Calibri" w:eastAsia="宋体" w:hAnsi="Calibri" w:cs="Times New Roman"/>
      <w:szCs w:val="24"/>
    </w:rPr>
  </w:style>
  <w:style w:type="paragraph" w:styleId="a4">
    <w:name w:val="Body Text"/>
    <w:next w:val="a"/>
    <w:link w:val="Char0"/>
    <w:qFormat/>
    <w:rsid w:val="0050700C"/>
    <w:pPr>
      <w:widowControl w:val="0"/>
      <w:spacing w:line="324" w:lineRule="auto"/>
      <w:jc w:val="center"/>
    </w:pPr>
    <w:rPr>
      <w:rFonts w:ascii="Arial" w:eastAsia="公文小标宋简" w:hAnsi="Arial" w:cs="Times New Roman"/>
      <w:b/>
      <w:sz w:val="44"/>
      <w:szCs w:val="24"/>
      <w:lang w:eastAsia="en-US"/>
    </w:rPr>
  </w:style>
  <w:style w:type="character" w:customStyle="1" w:styleId="Char0">
    <w:name w:val="正文文本 Char"/>
    <w:basedOn w:val="a0"/>
    <w:link w:val="a4"/>
    <w:rsid w:val="0050700C"/>
    <w:rPr>
      <w:rFonts w:ascii="Arial" w:eastAsia="公文小标宋简" w:hAnsi="Arial" w:cs="Times New Roman"/>
      <w:b/>
      <w:sz w:val="44"/>
      <w:szCs w:val="24"/>
      <w:lang w:eastAsia="en-US"/>
    </w:rPr>
  </w:style>
  <w:style w:type="table" w:styleId="a5">
    <w:name w:val="Table Grid"/>
    <w:basedOn w:val="a1"/>
    <w:rsid w:val="0050700C"/>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0700C"/>
    <w:pPr>
      <w:widowControl/>
      <w:spacing w:after="160" w:line="240" w:lineRule="exact"/>
      <w:jc w:val="left"/>
    </w:pPr>
    <w:rPr>
      <w:rFonts w:ascii="Arial" w:eastAsia="Times New Roman" w:hAnsi="Arial" w:cs="Verdana"/>
      <w:b/>
      <w:kern w:val="0"/>
      <w:sz w:val="24"/>
      <w:szCs w:val="32"/>
      <w:lang w:eastAsia="en-US"/>
    </w:rPr>
  </w:style>
  <w:style w:type="paragraph" w:styleId="a6">
    <w:name w:val="footer"/>
    <w:basedOn w:val="a"/>
    <w:link w:val="Char2"/>
    <w:rsid w:val="0050700C"/>
    <w:pPr>
      <w:tabs>
        <w:tab w:val="center" w:pos="4153"/>
        <w:tab w:val="right" w:pos="8306"/>
      </w:tabs>
      <w:snapToGrid w:val="0"/>
      <w:jc w:val="left"/>
    </w:pPr>
    <w:rPr>
      <w:sz w:val="18"/>
      <w:szCs w:val="18"/>
    </w:rPr>
  </w:style>
  <w:style w:type="character" w:customStyle="1" w:styleId="Char2">
    <w:name w:val="页脚 Char"/>
    <w:basedOn w:val="a0"/>
    <w:link w:val="a6"/>
    <w:rsid w:val="0050700C"/>
    <w:rPr>
      <w:rFonts w:ascii="Calibri" w:eastAsia="宋体" w:hAnsi="Calibri" w:cs="Times New Roman"/>
      <w:sz w:val="18"/>
      <w:szCs w:val="18"/>
    </w:rPr>
  </w:style>
  <w:style w:type="character" w:styleId="a7">
    <w:name w:val="page number"/>
    <w:basedOn w:val="a0"/>
    <w:rsid w:val="0050700C"/>
  </w:style>
  <w:style w:type="paragraph" w:styleId="a8">
    <w:name w:val="header"/>
    <w:basedOn w:val="a"/>
    <w:link w:val="Char3"/>
    <w:rsid w:val="0050700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rsid w:val="0050700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0700C"/>
    <w:pPr>
      <w:widowControl w:val="0"/>
      <w:jc w:val="both"/>
    </w:pPr>
    <w:rPr>
      <w:rFonts w:ascii="Calibri" w:eastAsia="宋体" w:hAnsi="Calibri" w:cs="Times New Roman"/>
      <w:szCs w:val="24"/>
    </w:rPr>
  </w:style>
  <w:style w:type="paragraph" w:styleId="1">
    <w:name w:val="heading 1"/>
    <w:next w:val="a"/>
    <w:link w:val="1Char"/>
    <w:qFormat/>
    <w:rsid w:val="0050700C"/>
    <w:pPr>
      <w:snapToGrid w:val="0"/>
      <w:jc w:val="center"/>
      <w:outlineLvl w:val="0"/>
    </w:pPr>
    <w:rPr>
      <w:rFonts w:ascii="Times New Roman" w:eastAsia="方正小标宋简体" w:hAnsi="Times New Roman"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50700C"/>
    <w:rPr>
      <w:rFonts w:ascii="Times New Roman" w:eastAsia="方正小标宋简体" w:hAnsi="Times New Roman" w:cs="Times New Roman"/>
      <w:bCs/>
      <w:kern w:val="44"/>
      <w:sz w:val="44"/>
      <w:szCs w:val="44"/>
    </w:rPr>
  </w:style>
  <w:style w:type="paragraph" w:customStyle="1" w:styleId="2">
    <w:name w:val="正文2"/>
    <w:basedOn w:val="a"/>
    <w:next w:val="a"/>
    <w:uiPriority w:val="99"/>
    <w:qFormat/>
    <w:rsid w:val="0050700C"/>
    <w:rPr>
      <w:rFonts w:ascii="仿宋_GB2312"/>
      <w:szCs w:val="20"/>
    </w:rPr>
  </w:style>
  <w:style w:type="paragraph" w:styleId="a3">
    <w:name w:val="annotation text"/>
    <w:basedOn w:val="a"/>
    <w:link w:val="Char"/>
    <w:rsid w:val="0050700C"/>
    <w:pPr>
      <w:jc w:val="left"/>
    </w:pPr>
  </w:style>
  <w:style w:type="character" w:customStyle="1" w:styleId="Char">
    <w:name w:val="批注文字 Char"/>
    <w:basedOn w:val="a0"/>
    <w:link w:val="a3"/>
    <w:rsid w:val="0050700C"/>
    <w:rPr>
      <w:rFonts w:ascii="Calibri" w:eastAsia="宋体" w:hAnsi="Calibri" w:cs="Times New Roman"/>
      <w:szCs w:val="24"/>
    </w:rPr>
  </w:style>
  <w:style w:type="paragraph" w:styleId="a4">
    <w:name w:val="Body Text"/>
    <w:next w:val="a"/>
    <w:link w:val="Char0"/>
    <w:qFormat/>
    <w:rsid w:val="0050700C"/>
    <w:pPr>
      <w:widowControl w:val="0"/>
      <w:spacing w:line="324" w:lineRule="auto"/>
      <w:jc w:val="center"/>
    </w:pPr>
    <w:rPr>
      <w:rFonts w:ascii="Arial" w:eastAsia="公文小标宋简" w:hAnsi="Arial" w:cs="Times New Roman"/>
      <w:b/>
      <w:sz w:val="44"/>
      <w:szCs w:val="24"/>
      <w:lang w:eastAsia="en-US"/>
    </w:rPr>
  </w:style>
  <w:style w:type="character" w:customStyle="1" w:styleId="Char0">
    <w:name w:val="正文文本 Char"/>
    <w:basedOn w:val="a0"/>
    <w:link w:val="a4"/>
    <w:rsid w:val="0050700C"/>
    <w:rPr>
      <w:rFonts w:ascii="Arial" w:eastAsia="公文小标宋简" w:hAnsi="Arial" w:cs="Times New Roman"/>
      <w:b/>
      <w:sz w:val="44"/>
      <w:szCs w:val="24"/>
      <w:lang w:eastAsia="en-US"/>
    </w:rPr>
  </w:style>
  <w:style w:type="table" w:styleId="a5">
    <w:name w:val="Table Grid"/>
    <w:basedOn w:val="a1"/>
    <w:rsid w:val="0050700C"/>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0700C"/>
    <w:pPr>
      <w:widowControl/>
      <w:spacing w:after="160" w:line="240" w:lineRule="exact"/>
      <w:jc w:val="left"/>
    </w:pPr>
    <w:rPr>
      <w:rFonts w:ascii="Arial" w:eastAsia="Times New Roman" w:hAnsi="Arial" w:cs="Verdana"/>
      <w:b/>
      <w:kern w:val="0"/>
      <w:sz w:val="24"/>
      <w:szCs w:val="32"/>
      <w:lang w:eastAsia="en-US"/>
    </w:rPr>
  </w:style>
  <w:style w:type="paragraph" w:styleId="a6">
    <w:name w:val="footer"/>
    <w:basedOn w:val="a"/>
    <w:link w:val="Char2"/>
    <w:rsid w:val="0050700C"/>
    <w:pPr>
      <w:tabs>
        <w:tab w:val="center" w:pos="4153"/>
        <w:tab w:val="right" w:pos="8306"/>
      </w:tabs>
      <w:snapToGrid w:val="0"/>
      <w:jc w:val="left"/>
    </w:pPr>
    <w:rPr>
      <w:sz w:val="18"/>
      <w:szCs w:val="18"/>
    </w:rPr>
  </w:style>
  <w:style w:type="character" w:customStyle="1" w:styleId="Char2">
    <w:name w:val="页脚 Char"/>
    <w:basedOn w:val="a0"/>
    <w:link w:val="a6"/>
    <w:rsid w:val="0050700C"/>
    <w:rPr>
      <w:rFonts w:ascii="Calibri" w:eastAsia="宋体" w:hAnsi="Calibri" w:cs="Times New Roman"/>
      <w:sz w:val="18"/>
      <w:szCs w:val="18"/>
    </w:rPr>
  </w:style>
  <w:style w:type="character" w:styleId="a7">
    <w:name w:val="page number"/>
    <w:basedOn w:val="a0"/>
    <w:rsid w:val="0050700C"/>
  </w:style>
  <w:style w:type="paragraph" w:styleId="a8">
    <w:name w:val="header"/>
    <w:basedOn w:val="a"/>
    <w:link w:val="Char3"/>
    <w:rsid w:val="0050700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rsid w:val="0050700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16381</Words>
  <Characters>16546</Characters>
  <Application>Microsoft Office Word</Application>
  <DocSecurity>0</DocSecurity>
  <Lines>827</Lines>
  <Paragraphs>365</Paragraphs>
  <ScaleCrop>false</ScaleCrop>
  <Company/>
  <LinksUpToDate>false</LinksUpToDate>
  <CharactersWithSpaces>32562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2021-09-03T02:15:00Z</dcterms:created>
  <dcterms:modified xsi:type="dcterms:W3CDTF">2021-09-03T02:15:00Z</dcterms:modified>
</cp:coreProperties>
</file>