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22" w:rsidRPr="00637177" w:rsidRDefault="00036822" w:rsidP="00036822">
      <w:pPr>
        <w:adjustRightInd w:val="0"/>
        <w:snapToGrid w:val="0"/>
        <w:rPr>
          <w:rFonts w:eastAsia="方正黑体简体"/>
        </w:rPr>
      </w:pPr>
      <w:r w:rsidRPr="00637177">
        <w:rPr>
          <w:rFonts w:eastAsia="方正黑体简体"/>
        </w:rPr>
        <w:t>附件</w:t>
      </w:r>
      <w:r w:rsidRPr="00637177">
        <w:rPr>
          <w:rFonts w:eastAsia="方正黑体简体"/>
        </w:rPr>
        <w:t>1</w:t>
      </w:r>
    </w:p>
    <w:p w:rsidR="00036822" w:rsidRPr="00637177" w:rsidRDefault="00036822" w:rsidP="00036822">
      <w:pPr>
        <w:adjustRightInd w:val="0"/>
        <w:snapToGrid w:val="0"/>
        <w:rPr>
          <w:rFonts w:hint="eastAsia"/>
        </w:rPr>
      </w:pPr>
    </w:p>
    <w:p w:rsidR="00036822" w:rsidRPr="000F53EB" w:rsidRDefault="00036822" w:rsidP="00036822">
      <w:pPr>
        <w:topLinePunct/>
        <w:adjustRightInd w:val="0"/>
        <w:snapToGrid w:val="0"/>
        <w:jc w:val="center"/>
        <w:rPr>
          <w:rFonts w:eastAsia="方正小标宋简体"/>
          <w:spacing w:val="-20"/>
          <w:sz w:val="44"/>
          <w:szCs w:val="44"/>
        </w:rPr>
      </w:pPr>
      <w:r w:rsidRPr="000F53EB">
        <w:rPr>
          <w:rFonts w:eastAsia="方正小标宋简体"/>
          <w:spacing w:val="-20"/>
          <w:sz w:val="44"/>
          <w:szCs w:val="44"/>
        </w:rPr>
        <w:t>2019</w:t>
      </w:r>
      <w:r w:rsidRPr="000F53EB">
        <w:rPr>
          <w:rFonts w:eastAsia="方正小标宋简体"/>
          <w:spacing w:val="-20"/>
          <w:sz w:val="44"/>
          <w:szCs w:val="44"/>
        </w:rPr>
        <w:t>年全市</w:t>
      </w:r>
      <w:r w:rsidRPr="00687CF9">
        <w:rPr>
          <w:rFonts w:eastAsia="方正小标宋简体"/>
          <w:spacing w:val="-20"/>
          <w:sz w:val="44"/>
          <w:szCs w:val="44"/>
        </w:rPr>
        <w:t>智能经济</w:t>
      </w:r>
      <w:r w:rsidRPr="000F53EB">
        <w:rPr>
          <w:rFonts w:eastAsia="方正小标宋简体"/>
          <w:spacing w:val="-20"/>
          <w:sz w:val="44"/>
          <w:szCs w:val="44"/>
        </w:rPr>
        <w:t>重点项目</w:t>
      </w:r>
      <w:r>
        <w:rPr>
          <w:rFonts w:eastAsia="方正小标宋简体" w:hint="eastAsia"/>
          <w:spacing w:val="-20"/>
          <w:sz w:val="44"/>
          <w:szCs w:val="44"/>
        </w:rPr>
        <w:t>推进情况</w:t>
      </w:r>
      <w:r w:rsidRPr="000F53EB">
        <w:rPr>
          <w:rFonts w:eastAsia="方正小标宋简体"/>
          <w:spacing w:val="-20"/>
          <w:sz w:val="44"/>
          <w:szCs w:val="44"/>
        </w:rPr>
        <w:t>表</w:t>
      </w:r>
    </w:p>
    <w:p w:rsidR="00036822" w:rsidRPr="000F53EB" w:rsidRDefault="00036822" w:rsidP="00036822">
      <w:pPr>
        <w:adjustRightInd w:val="0"/>
        <w:snapToGrid w:val="0"/>
        <w:jc w:val="left"/>
        <w:outlineLvl w:val="0"/>
        <w:rPr>
          <w:rFonts w:eastAsia="方正黑体简体"/>
        </w:rPr>
      </w:pPr>
    </w:p>
    <w:tbl>
      <w:tblPr>
        <w:tblW w:w="13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890"/>
        <w:gridCol w:w="1423"/>
        <w:gridCol w:w="1133"/>
        <w:gridCol w:w="1133"/>
        <w:gridCol w:w="1583"/>
        <w:gridCol w:w="4535"/>
      </w:tblGrid>
      <w:tr w:rsidR="00036822" w:rsidRPr="007B0097" w:rsidTr="00862D77">
        <w:trPr>
          <w:trHeight w:val="284"/>
          <w:tblHeader/>
          <w:jc w:val="center"/>
        </w:trPr>
        <w:tc>
          <w:tcPr>
            <w:tcW w:w="652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90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23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区（市）县</w:t>
            </w:r>
          </w:p>
        </w:tc>
        <w:tc>
          <w:tcPr>
            <w:tcW w:w="1133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计划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总投资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133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2019</w:t>
            </w: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年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计划投资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hint="eastAsia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2019</w:t>
            </w: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年</w:t>
            </w: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1</w:t>
            </w: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—</w:t>
            </w:r>
            <w:r>
              <w:rPr>
                <w:rFonts w:eastAsia="方正黑体简体" w:hint="eastAsia"/>
                <w:bCs/>
                <w:kern w:val="0"/>
                <w:sz w:val="20"/>
                <w:szCs w:val="20"/>
              </w:rPr>
              <w:t>12</w:t>
            </w: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月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hint="eastAsia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完成投资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hint="eastAsia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推进情况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大鹏无人机项目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成都天府新区（共</w:t>
            </w:r>
            <w:r w:rsidRPr="007B0097">
              <w:rPr>
                <w:kern w:val="0"/>
                <w:sz w:val="20"/>
                <w:szCs w:val="20"/>
              </w:rPr>
              <w:t>2</w:t>
            </w:r>
            <w:r w:rsidRPr="007B0097">
              <w:rPr>
                <w:rFonts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0</w:t>
            </w:r>
            <w:r w:rsidRPr="007B0097">
              <w:rPr>
                <w:kern w:val="0"/>
                <w:sz w:val="20"/>
                <w:szCs w:val="20"/>
              </w:rPr>
              <w:t>.3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rPr>
                <w:sz w:val="20"/>
                <w:szCs w:val="20"/>
              </w:rPr>
            </w:pPr>
            <w:proofErr w:type="gramStart"/>
            <w:r w:rsidRPr="007B0097">
              <w:rPr>
                <w:rFonts w:hint="eastAsia"/>
                <w:sz w:val="20"/>
                <w:szCs w:val="20"/>
              </w:rPr>
              <w:t>海康威视成都</w:t>
            </w:r>
            <w:proofErr w:type="gramEnd"/>
            <w:r w:rsidRPr="007B0097">
              <w:rPr>
                <w:rFonts w:hint="eastAsia"/>
                <w:sz w:val="20"/>
                <w:szCs w:val="20"/>
              </w:rPr>
              <w:t>科技园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B00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7B00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rPr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欧珀第二运营基地项目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成都高新区</w:t>
            </w:r>
          </w:p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6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新华三成都研究院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水晶球西南总部及研发基地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2.3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蓝盾信息西南总部及研发基地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拓尔思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西部区域总部及大数据研发和运营服务基地项目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成都高新区</w:t>
            </w:r>
          </w:p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6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迈科智能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西部总部及研发中心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汽车大数据西部产业园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锦江区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陕西网</w:t>
            </w:r>
            <w:proofErr w:type="gramStart"/>
            <w:r w:rsidRPr="007B0097">
              <w:rPr>
                <w:kern w:val="0"/>
                <w:sz w:val="20"/>
                <w:szCs w:val="20"/>
              </w:rPr>
              <w:t>铸工业物联网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青羊区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天奥电子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产业园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金牛区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6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3.44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中铁轨</w:t>
            </w:r>
            <w:proofErr w:type="gramStart"/>
            <w:r w:rsidRPr="007B0097">
              <w:rPr>
                <w:kern w:val="0"/>
                <w:sz w:val="20"/>
                <w:szCs w:val="20"/>
              </w:rPr>
              <w:t>道交通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高科技产业园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37.5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1.5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西部地理信息高科技产业园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中海达智慧城市西部云计算中心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0.5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天府智能产业研究院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bCs/>
                <w:kern w:val="0"/>
                <w:sz w:val="20"/>
                <w:szCs w:val="20"/>
              </w:rPr>
              <w:t>0.05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腾</w:t>
            </w:r>
            <w:proofErr w:type="gramStart"/>
            <w:r w:rsidRPr="007B0097">
              <w:rPr>
                <w:rFonts w:hint="eastAsia"/>
                <w:kern w:val="0"/>
                <w:sz w:val="20"/>
                <w:szCs w:val="20"/>
              </w:rPr>
              <w:t>盾科技</w:t>
            </w:r>
            <w:proofErr w:type="gramEnd"/>
            <w:r w:rsidRPr="007B0097">
              <w:rPr>
                <w:rFonts w:hint="eastAsia"/>
                <w:kern w:val="0"/>
                <w:sz w:val="20"/>
                <w:szCs w:val="20"/>
              </w:rPr>
              <w:t>无人机研发项目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bCs/>
                <w:kern w:val="0"/>
                <w:sz w:val="20"/>
                <w:szCs w:val="20"/>
              </w:rPr>
              <w:t>4</w:t>
            </w:r>
            <w:r w:rsidRPr="007B0097">
              <w:rPr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bCs/>
                <w:kern w:val="0"/>
                <w:sz w:val="20"/>
                <w:szCs w:val="20"/>
              </w:rPr>
              <w:t>1</w:t>
            </w:r>
            <w:r w:rsidRPr="007B0097">
              <w:rPr>
                <w:bCs/>
                <w:kern w:val="0"/>
                <w:sz w:val="20"/>
                <w:szCs w:val="20"/>
              </w:rPr>
              <w:t>.3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天府</w:t>
            </w:r>
            <w:proofErr w:type="gramStart"/>
            <w:r w:rsidRPr="007B0097">
              <w:rPr>
                <w:kern w:val="0"/>
                <w:sz w:val="20"/>
                <w:szCs w:val="20"/>
              </w:rPr>
              <w:t>芙蓉园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武侯区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智慧海派产业园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成华区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哈工大机器人科技产业园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7B0097">
              <w:rPr>
                <w:spacing w:val="20"/>
                <w:kern w:val="0"/>
                <w:sz w:val="20"/>
                <w:szCs w:val="20"/>
              </w:rPr>
              <w:t>龙泉</w:t>
            </w:r>
            <w:proofErr w:type="gramStart"/>
            <w:r w:rsidRPr="007B0097">
              <w:rPr>
                <w:spacing w:val="20"/>
                <w:kern w:val="0"/>
                <w:sz w:val="20"/>
                <w:szCs w:val="20"/>
              </w:rPr>
              <w:t>驿</w:t>
            </w:r>
            <w:proofErr w:type="gramEnd"/>
            <w:r w:rsidRPr="007B0097">
              <w:rPr>
                <w:spacing w:val="20"/>
                <w:kern w:val="0"/>
                <w:sz w:val="20"/>
                <w:szCs w:val="20"/>
              </w:rPr>
              <w:t>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spacing w:val="20"/>
                <w:kern w:val="0"/>
                <w:sz w:val="20"/>
                <w:szCs w:val="20"/>
              </w:rPr>
              <w:t>(</w:t>
            </w:r>
            <w:r w:rsidRPr="007B0097">
              <w:rPr>
                <w:spacing w:val="20"/>
                <w:kern w:val="0"/>
                <w:sz w:val="20"/>
                <w:szCs w:val="20"/>
              </w:rPr>
              <w:t>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spacing w:val="20"/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苏宁</w:t>
            </w:r>
            <w:proofErr w:type="gramStart"/>
            <w:r w:rsidRPr="007B0097">
              <w:rPr>
                <w:kern w:val="0"/>
                <w:sz w:val="20"/>
                <w:szCs w:val="20"/>
              </w:rPr>
              <w:t>青白江智慧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物流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青白江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spacing w:val="20"/>
                <w:kern w:val="0"/>
                <w:sz w:val="20"/>
                <w:szCs w:val="20"/>
                <w:shd w:val="clear" w:color="auto" w:fill="FFFFFF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2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达海智能产业园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spacing w:val="20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九牧集团智能厨卫及电商项目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新都区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航飞航空零部件智能制造基地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温江区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2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6.2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成都市温江区医疗健康大数据中心及</w:t>
            </w:r>
            <w:proofErr w:type="gramStart"/>
            <w:r w:rsidRPr="007B0097">
              <w:rPr>
                <w:kern w:val="0"/>
                <w:sz w:val="20"/>
                <w:szCs w:val="20"/>
              </w:rPr>
              <w:t>云计算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应用服务中心</w:t>
            </w: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中电彩虹智慧照明科技有限公司智慧城市产业基地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双流区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5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澜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起科技集团有限公司智慧家庭终端芯片及车联网信息系统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spacing w:val="-6"/>
                <w:kern w:val="0"/>
                <w:sz w:val="20"/>
                <w:szCs w:val="20"/>
              </w:rPr>
            </w:pPr>
            <w:r w:rsidRPr="007B0097">
              <w:rPr>
                <w:spacing w:val="-6"/>
                <w:kern w:val="0"/>
                <w:sz w:val="20"/>
                <w:szCs w:val="20"/>
              </w:rPr>
              <w:t>成都华大北斗科技有限公司北斗导航芯片研发及应用产业基地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0.05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成都中电物联科技有限公司低功耗物联网核心通讯设备研发基地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0.01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中电九天智能科技有限公司智能制造与服务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建筑工业化产业金属建筑构件及装配式建筑构件与部件项目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郫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都区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中国科学院自动化研究所（简阳）智能制造和机器人研究院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简阳市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0.05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成都超硅半导体生产基地项目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邛崃市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2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国民天成化合物半导体生态产业园项目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四川省信息安全（大数据）产业示范</w:t>
            </w:r>
            <w:proofErr w:type="gramStart"/>
            <w:r w:rsidRPr="007B0097">
              <w:rPr>
                <w:kern w:val="0"/>
                <w:sz w:val="20"/>
                <w:szCs w:val="20"/>
              </w:rPr>
              <w:t>园产城一体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项目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崇州市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4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14.47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1.14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领益科技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移动设备零部件冲压及</w:t>
            </w:r>
            <w:r w:rsidRPr="007B0097">
              <w:rPr>
                <w:kern w:val="0"/>
                <w:sz w:val="20"/>
                <w:szCs w:val="20"/>
              </w:rPr>
              <w:t>PVD</w:t>
            </w:r>
            <w:r w:rsidRPr="007B0097">
              <w:rPr>
                <w:kern w:val="0"/>
                <w:sz w:val="20"/>
                <w:szCs w:val="20"/>
              </w:rPr>
              <w:t>研发、生产制造基地项</w:t>
            </w:r>
            <w:r w:rsidRPr="007B0097">
              <w:rPr>
                <w:kern w:val="0"/>
                <w:sz w:val="20"/>
                <w:szCs w:val="20"/>
              </w:rPr>
              <w:lastRenderedPageBreak/>
              <w:t>目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维尚定制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家居智能工厂项目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proofErr w:type="gramStart"/>
            <w:r w:rsidRPr="007B0097">
              <w:rPr>
                <w:kern w:val="0"/>
                <w:sz w:val="20"/>
                <w:szCs w:val="20"/>
              </w:rPr>
              <w:t>萦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菲亚家智能家居生产线项目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8.95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2.5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浙江杭州</w:t>
            </w:r>
            <w:proofErr w:type="gramStart"/>
            <w:r w:rsidRPr="007B0097">
              <w:rPr>
                <w:kern w:val="0"/>
                <w:sz w:val="20"/>
                <w:szCs w:val="20"/>
              </w:rPr>
              <w:t>先临三维</w:t>
            </w:r>
            <w:proofErr w:type="gramEnd"/>
            <w:r w:rsidRPr="007B0097">
              <w:rPr>
                <w:kern w:val="0"/>
                <w:sz w:val="20"/>
                <w:szCs w:val="20"/>
              </w:rPr>
              <w:t>科技股份有限公司（彭州）彭州市</w:t>
            </w:r>
            <w:r w:rsidRPr="007B0097">
              <w:rPr>
                <w:kern w:val="0"/>
                <w:sz w:val="20"/>
                <w:szCs w:val="20"/>
              </w:rPr>
              <w:t>3D</w:t>
            </w:r>
            <w:r w:rsidRPr="007B0097">
              <w:rPr>
                <w:kern w:val="0"/>
                <w:sz w:val="20"/>
                <w:szCs w:val="20"/>
              </w:rPr>
              <w:t>打印创新应用公共服务平台及</w:t>
            </w:r>
            <w:r w:rsidRPr="007B0097">
              <w:rPr>
                <w:kern w:val="0"/>
                <w:sz w:val="20"/>
                <w:szCs w:val="20"/>
              </w:rPr>
              <w:t>3D</w:t>
            </w:r>
            <w:r w:rsidRPr="007B0097">
              <w:rPr>
                <w:kern w:val="0"/>
                <w:sz w:val="20"/>
                <w:szCs w:val="20"/>
              </w:rPr>
              <w:t>打印设备生产基地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彭州市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2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5.35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成都阿尔法电子科技有限公司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阿尔法电子设备控制系统生产基地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0.8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亿达发展天府智慧交通科技城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新津县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2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格力成都产业园（一期）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成都西菱动力部件有限公司凸轮轴智能生产线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大邑县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（共</w:t>
            </w:r>
            <w:r w:rsidRPr="007B0097">
              <w:rPr>
                <w:rFonts w:hint="eastAsia"/>
                <w:kern w:val="0"/>
                <w:sz w:val="20"/>
                <w:szCs w:val="20"/>
              </w:rPr>
              <w:t>1</w:t>
            </w:r>
            <w:r w:rsidRPr="007B0097">
              <w:rPr>
                <w:rFonts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5</w:t>
            </w:r>
            <w:r w:rsidRPr="007B0097">
              <w:rPr>
                <w:kern w:val="0"/>
                <w:sz w:val="20"/>
                <w:szCs w:val="20"/>
              </w:rPr>
              <w:t>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7B0097"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掌中宝智能终端生产基地项目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蒲江县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（共</w:t>
            </w:r>
            <w:r w:rsidRPr="007B0097">
              <w:rPr>
                <w:kern w:val="0"/>
                <w:sz w:val="20"/>
                <w:szCs w:val="20"/>
              </w:rPr>
              <w:t>1</w:t>
            </w:r>
            <w:r w:rsidRPr="007B0097">
              <w:rPr>
                <w:kern w:val="0"/>
                <w:sz w:val="20"/>
                <w:szCs w:val="20"/>
              </w:rPr>
              <w:t>个）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6.2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527.11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7B0097">
              <w:rPr>
                <w:kern w:val="0"/>
                <w:sz w:val="20"/>
                <w:szCs w:val="20"/>
              </w:rPr>
              <w:t>76.42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22" w:rsidRPr="007B0097" w:rsidRDefault="00036822" w:rsidP="00862D77">
            <w:pPr>
              <w:widowControl/>
              <w:jc w:val="center"/>
            </w:pPr>
          </w:p>
        </w:tc>
      </w:tr>
    </w:tbl>
    <w:p w:rsidR="00036822" w:rsidRDefault="00036822" w:rsidP="00036822">
      <w:pPr>
        <w:adjustRightInd w:val="0"/>
        <w:snapToGrid w:val="0"/>
        <w:jc w:val="left"/>
        <w:outlineLvl w:val="0"/>
        <w:rPr>
          <w:rFonts w:eastAsia="方正黑体简体"/>
        </w:rPr>
      </w:pPr>
    </w:p>
    <w:p w:rsidR="00036822" w:rsidRPr="00637177" w:rsidRDefault="00036822" w:rsidP="00036822">
      <w:pPr>
        <w:adjustRightInd w:val="0"/>
        <w:snapToGrid w:val="0"/>
        <w:rPr>
          <w:rFonts w:eastAsia="方正黑体简体"/>
        </w:rPr>
      </w:pPr>
      <w:r w:rsidRPr="00637177">
        <w:rPr>
          <w:rFonts w:eastAsia="方正黑体简体"/>
        </w:rPr>
        <w:t>附件</w:t>
      </w:r>
      <w:r>
        <w:rPr>
          <w:rFonts w:eastAsia="方正黑体简体" w:hint="eastAsia"/>
        </w:rPr>
        <w:t>2</w:t>
      </w:r>
    </w:p>
    <w:p w:rsidR="00036822" w:rsidRPr="00637177" w:rsidRDefault="00036822" w:rsidP="00036822">
      <w:pPr>
        <w:adjustRightInd w:val="0"/>
        <w:snapToGrid w:val="0"/>
        <w:rPr>
          <w:rFonts w:hint="eastAsia"/>
        </w:rPr>
      </w:pPr>
    </w:p>
    <w:p w:rsidR="00036822" w:rsidRPr="000F53EB" w:rsidRDefault="00036822" w:rsidP="00036822">
      <w:pPr>
        <w:topLinePunct/>
        <w:adjustRightInd w:val="0"/>
        <w:snapToGrid w:val="0"/>
        <w:jc w:val="center"/>
        <w:rPr>
          <w:rFonts w:eastAsia="方正小标宋简体"/>
          <w:spacing w:val="-20"/>
          <w:sz w:val="44"/>
          <w:szCs w:val="44"/>
        </w:rPr>
      </w:pPr>
      <w:r w:rsidRPr="000F53EB">
        <w:rPr>
          <w:rFonts w:eastAsia="方正小标宋简体"/>
          <w:spacing w:val="-20"/>
          <w:sz w:val="44"/>
          <w:szCs w:val="44"/>
        </w:rPr>
        <w:lastRenderedPageBreak/>
        <w:t>20</w:t>
      </w:r>
      <w:r>
        <w:rPr>
          <w:rFonts w:eastAsia="方正小标宋简体" w:hint="eastAsia"/>
          <w:spacing w:val="-20"/>
          <w:sz w:val="44"/>
          <w:szCs w:val="44"/>
        </w:rPr>
        <w:t>20</w:t>
      </w:r>
      <w:r w:rsidRPr="000F53EB">
        <w:rPr>
          <w:rFonts w:eastAsia="方正小标宋简体"/>
          <w:spacing w:val="-20"/>
          <w:sz w:val="44"/>
          <w:szCs w:val="44"/>
        </w:rPr>
        <w:t>年全市</w:t>
      </w:r>
      <w:r w:rsidRPr="00687CF9">
        <w:rPr>
          <w:rFonts w:eastAsia="方正小标宋简体"/>
          <w:spacing w:val="-20"/>
          <w:sz w:val="44"/>
          <w:szCs w:val="44"/>
        </w:rPr>
        <w:t>智能经济</w:t>
      </w:r>
      <w:r w:rsidRPr="000F53EB">
        <w:rPr>
          <w:rFonts w:eastAsia="方正小标宋简体"/>
          <w:spacing w:val="-20"/>
          <w:sz w:val="44"/>
          <w:szCs w:val="44"/>
        </w:rPr>
        <w:t>重点项目</w:t>
      </w:r>
      <w:r>
        <w:rPr>
          <w:rFonts w:eastAsia="方正小标宋简体" w:hint="eastAsia"/>
          <w:spacing w:val="-20"/>
          <w:sz w:val="44"/>
          <w:szCs w:val="44"/>
        </w:rPr>
        <w:t>推进情况</w:t>
      </w:r>
      <w:r w:rsidRPr="000F53EB">
        <w:rPr>
          <w:rFonts w:eastAsia="方正小标宋简体"/>
          <w:spacing w:val="-20"/>
          <w:sz w:val="44"/>
          <w:szCs w:val="44"/>
        </w:rPr>
        <w:t>表</w:t>
      </w:r>
    </w:p>
    <w:p w:rsidR="00036822" w:rsidRPr="000F53EB" w:rsidRDefault="00036822" w:rsidP="00036822">
      <w:pPr>
        <w:adjustRightInd w:val="0"/>
        <w:snapToGrid w:val="0"/>
        <w:jc w:val="left"/>
        <w:outlineLvl w:val="0"/>
        <w:rPr>
          <w:rFonts w:eastAsia="方正黑体简体"/>
        </w:rPr>
      </w:pPr>
    </w:p>
    <w:tbl>
      <w:tblPr>
        <w:tblW w:w="13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890"/>
        <w:gridCol w:w="1423"/>
        <w:gridCol w:w="1598"/>
        <w:gridCol w:w="1559"/>
        <w:gridCol w:w="2127"/>
        <w:gridCol w:w="3100"/>
      </w:tblGrid>
      <w:tr w:rsidR="00036822" w:rsidRPr="007B0097" w:rsidTr="00862D77">
        <w:trPr>
          <w:trHeight w:val="284"/>
          <w:tblHeader/>
          <w:jc w:val="center"/>
        </w:trPr>
        <w:tc>
          <w:tcPr>
            <w:tcW w:w="652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90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23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区（市）县</w:t>
            </w:r>
          </w:p>
        </w:tc>
        <w:tc>
          <w:tcPr>
            <w:tcW w:w="1598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计划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总投资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559" w:type="dxa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20</w:t>
            </w:r>
            <w:r>
              <w:rPr>
                <w:rFonts w:eastAsia="方正黑体简体" w:hint="eastAsia"/>
                <w:bCs/>
                <w:kern w:val="0"/>
                <w:sz w:val="20"/>
                <w:szCs w:val="20"/>
              </w:rPr>
              <w:t>20</w:t>
            </w: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年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计划投资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hint="eastAsia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2019</w:t>
            </w: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年</w:t>
            </w: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1</w:t>
            </w: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—</w:t>
            </w:r>
            <w:r>
              <w:rPr>
                <w:rFonts w:eastAsia="方正黑体简体" w:hint="eastAsia"/>
                <w:bCs/>
                <w:kern w:val="0"/>
                <w:sz w:val="20"/>
                <w:szCs w:val="20"/>
              </w:rPr>
              <w:t>X</w:t>
            </w: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月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hint="eastAsia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完成投资</w:t>
            </w:r>
          </w:p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hint="eastAsia"/>
                <w:bCs/>
                <w:kern w:val="0"/>
                <w:sz w:val="20"/>
                <w:szCs w:val="20"/>
              </w:rPr>
            </w:pPr>
            <w:r w:rsidRPr="007B0097">
              <w:rPr>
                <w:rFonts w:eastAsia="方正黑体简体" w:hint="eastAsia"/>
                <w:bCs/>
                <w:kern w:val="0"/>
                <w:sz w:val="20"/>
                <w:szCs w:val="20"/>
              </w:rPr>
              <w:t>推进情况</w:t>
            </w: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</w:p>
        </w:tc>
        <w:tc>
          <w:tcPr>
            <w:tcW w:w="3100" w:type="dxa"/>
            <w:vAlign w:val="center"/>
          </w:tcPr>
          <w:p w:rsidR="00036822" w:rsidRPr="007B0097" w:rsidRDefault="00036822" w:rsidP="00862D77">
            <w:pPr>
              <w:jc w:val="center"/>
            </w:pP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</w:p>
        </w:tc>
        <w:tc>
          <w:tcPr>
            <w:tcW w:w="3100" w:type="dxa"/>
            <w:vAlign w:val="center"/>
          </w:tcPr>
          <w:p w:rsidR="00036822" w:rsidRPr="007B0097" w:rsidRDefault="00036822" w:rsidP="00862D77">
            <w:pPr>
              <w:jc w:val="center"/>
            </w:pP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</w:p>
        </w:tc>
        <w:tc>
          <w:tcPr>
            <w:tcW w:w="3100" w:type="dxa"/>
            <w:vAlign w:val="center"/>
          </w:tcPr>
          <w:p w:rsidR="00036822" w:rsidRPr="007B0097" w:rsidRDefault="00036822" w:rsidP="00862D77">
            <w:pPr>
              <w:jc w:val="center"/>
            </w:pPr>
          </w:p>
        </w:tc>
      </w:tr>
      <w:tr w:rsidR="00036822" w:rsidRPr="007B0097" w:rsidTr="00862D77">
        <w:trPr>
          <w:trHeight w:val="28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36822" w:rsidRPr="007B0097" w:rsidRDefault="00036822" w:rsidP="00862D77">
            <w:pPr>
              <w:topLinePunct/>
              <w:adjustRightInd w:val="0"/>
              <w:snapToGrid w:val="0"/>
              <w:spacing w:line="25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</w:t>
            </w: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36822" w:rsidRPr="007B0097" w:rsidRDefault="00036822" w:rsidP="00862D77">
            <w:pPr>
              <w:widowControl/>
              <w:topLinePunct/>
              <w:adjustRightInd w:val="0"/>
              <w:snapToGrid w:val="0"/>
              <w:spacing w:line="250" w:lineRule="exact"/>
              <w:jc w:val="center"/>
              <w:rPr>
                <w:kern w:val="0"/>
                <w:sz w:val="20"/>
                <w:szCs w:val="20"/>
              </w:rPr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  <w:r w:rsidRPr="007B0097">
              <w:rPr>
                <w:rFonts w:hint="eastAsia"/>
                <w:kern w:val="0"/>
                <w:sz w:val="20"/>
                <w:szCs w:val="20"/>
              </w:rPr>
              <w:t>（请补充填写）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6822" w:rsidRPr="007B0097" w:rsidRDefault="00036822" w:rsidP="00862D77">
            <w:pPr>
              <w:jc w:val="center"/>
            </w:pPr>
          </w:p>
        </w:tc>
        <w:tc>
          <w:tcPr>
            <w:tcW w:w="3100" w:type="dxa"/>
            <w:vAlign w:val="center"/>
          </w:tcPr>
          <w:p w:rsidR="00036822" w:rsidRPr="007B0097" w:rsidRDefault="00036822" w:rsidP="00862D77">
            <w:pPr>
              <w:jc w:val="center"/>
            </w:pPr>
          </w:p>
        </w:tc>
      </w:tr>
    </w:tbl>
    <w:p w:rsidR="00036822" w:rsidRDefault="00036822" w:rsidP="00036822">
      <w:pPr>
        <w:adjustRightInd w:val="0"/>
        <w:snapToGrid w:val="0"/>
        <w:jc w:val="left"/>
        <w:outlineLvl w:val="0"/>
        <w:rPr>
          <w:rFonts w:eastAsia="方正黑体简体"/>
        </w:rPr>
      </w:pPr>
    </w:p>
    <w:p w:rsidR="00036822" w:rsidRDefault="00036822" w:rsidP="00036822">
      <w:pPr>
        <w:adjustRightInd w:val="0"/>
        <w:snapToGrid w:val="0"/>
        <w:jc w:val="left"/>
        <w:outlineLvl w:val="0"/>
        <w:rPr>
          <w:rFonts w:eastAsia="方正黑体简体"/>
        </w:rPr>
      </w:pPr>
    </w:p>
    <w:p w:rsidR="00694D18" w:rsidRDefault="00694D18">
      <w:bookmarkStart w:id="0" w:name="_GoBack"/>
      <w:bookmarkEnd w:id="0"/>
    </w:p>
    <w:sectPr w:rsidR="00694D18" w:rsidSect="00687CF9">
      <w:footerReference w:type="even" r:id="rId5"/>
      <w:pgSz w:w="16838" w:h="11906" w:orient="landscape" w:code="9"/>
      <w:pgMar w:top="1588" w:right="2098" w:bottom="1474" w:left="1985" w:header="1134" w:footer="1701" w:gutter="0"/>
      <w:cols w:space="425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AA" w:rsidRPr="00E65B4F" w:rsidRDefault="00036822" w:rsidP="008843AA">
    <w:pPr>
      <w:pStyle w:val="a3"/>
      <w:framePr w:w="1260" w:h="492" w:hRule="exact" w:wrap="around" w:vAnchor="text" w:hAnchor="page" w:x="1581" w:y="101"/>
      <w:rPr>
        <w:rStyle w:val="a4"/>
        <w:rFonts w:hint="eastAsia"/>
        <w:sz w:val="28"/>
        <w:szCs w:val="28"/>
      </w:rPr>
    </w:pPr>
    <w:r w:rsidRPr="00E65B4F">
      <w:rPr>
        <w:rStyle w:val="a4"/>
        <w:rFonts w:hint="eastAsia"/>
        <w:sz w:val="28"/>
        <w:szCs w:val="28"/>
      </w:rPr>
      <w:t>—</w:t>
    </w:r>
    <w:r w:rsidRPr="00E65B4F">
      <w:rPr>
        <w:rStyle w:val="a4"/>
        <w:rFonts w:hint="eastAsia"/>
        <w:sz w:val="28"/>
        <w:szCs w:val="28"/>
      </w:rPr>
      <w:t xml:space="preserve"> </w:t>
    </w:r>
    <w:r w:rsidRPr="00E65B4F">
      <w:rPr>
        <w:rStyle w:val="a4"/>
        <w:sz w:val="28"/>
        <w:szCs w:val="28"/>
      </w:rPr>
      <w:fldChar w:fldCharType="begin"/>
    </w:r>
    <w:r w:rsidRPr="00E65B4F">
      <w:rPr>
        <w:rStyle w:val="a4"/>
        <w:sz w:val="28"/>
        <w:szCs w:val="28"/>
      </w:rPr>
      <w:instrText xml:space="preserve">PAGE  </w:instrText>
    </w:r>
    <w:r w:rsidRPr="00E65B4F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E65B4F">
      <w:rPr>
        <w:rStyle w:val="a4"/>
        <w:sz w:val="28"/>
        <w:szCs w:val="28"/>
      </w:rPr>
      <w:fldChar w:fldCharType="end"/>
    </w:r>
    <w:r w:rsidRPr="00E65B4F">
      <w:rPr>
        <w:rStyle w:val="a4"/>
        <w:rFonts w:hint="eastAsia"/>
        <w:sz w:val="28"/>
        <w:szCs w:val="28"/>
      </w:rPr>
      <w:t xml:space="preserve"> </w:t>
    </w:r>
    <w:r w:rsidRPr="00E65B4F">
      <w:rPr>
        <w:rStyle w:val="a4"/>
        <w:rFonts w:hint="eastAsia"/>
        <w:sz w:val="28"/>
        <w:szCs w:val="28"/>
      </w:rPr>
      <w:t>—</w:t>
    </w:r>
  </w:p>
  <w:p w:rsidR="008843AA" w:rsidRDefault="0003682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22"/>
    <w:rsid w:val="00036822"/>
    <w:rsid w:val="006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2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36822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036822"/>
  </w:style>
  <w:style w:type="paragraph" w:customStyle="1" w:styleId="Char0">
    <w:name w:val="Char"/>
    <w:basedOn w:val="a"/>
    <w:rsid w:val="0003682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2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36822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036822"/>
  </w:style>
  <w:style w:type="paragraph" w:customStyle="1" w:styleId="Char0">
    <w:name w:val="Char"/>
    <w:basedOn w:val="a"/>
    <w:rsid w:val="0003682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1363</Characters>
  <Application>Microsoft Office Word</Application>
  <DocSecurity>0</DocSecurity>
  <Lines>90</Lines>
  <Paragraphs>68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2020-01-14T08:15:00Z</dcterms:created>
  <dcterms:modified xsi:type="dcterms:W3CDTF">2020-01-14T08:15:00Z</dcterms:modified>
</cp:coreProperties>
</file>