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 w:hint="eastAsia"/>
          <w:sz w:val="32"/>
          <w:szCs w:val="32"/>
        </w:rPr>
        <w:t>1</w:t>
      </w:r>
    </w:p>
    <w:p w:rsidR="000E3644" w:rsidRDefault="000E3644" w:rsidP="000E3644">
      <w:pPr>
        <w:pStyle w:val="a6"/>
        <w:spacing w:before="0" w:beforeAutospacing="0" w:after="0" w:afterAutospacing="0" w:line="640" w:lineRule="exact"/>
        <w:jc w:val="center"/>
        <w:rPr>
          <w:rFonts w:ascii="方正小标宋简体" w:eastAsia="方正小标宋简体" w:hAnsi="Times New Roman" w:cs="Times New Roman"/>
          <w:color w:val="343434"/>
          <w:sz w:val="44"/>
          <w:szCs w:val="44"/>
          <w:shd w:val="clear" w:color="auto" w:fill="FFFFFF"/>
        </w:rPr>
      </w:pPr>
      <w:r w:rsidRPr="00104F14">
        <w:rPr>
          <w:rFonts w:ascii="方正小标宋简体" w:eastAsia="方正小标宋简体" w:hAnsi="Times New Roman" w:cs="Times New Roman" w:hint="eastAsia"/>
          <w:color w:val="343434"/>
          <w:sz w:val="44"/>
          <w:szCs w:val="44"/>
          <w:shd w:val="clear" w:color="auto" w:fill="FFFFFF"/>
        </w:rPr>
        <w:t xml:space="preserve">2019年度市级重大装备首台（套） </w:t>
      </w:r>
    </w:p>
    <w:p w:rsidR="000E3644" w:rsidRPr="00104F14" w:rsidRDefault="000E3644" w:rsidP="000E3644">
      <w:pPr>
        <w:pStyle w:val="a6"/>
        <w:spacing w:before="0" w:beforeAutospacing="0" w:after="0" w:afterAutospacing="0" w:line="640" w:lineRule="exact"/>
        <w:jc w:val="center"/>
        <w:rPr>
          <w:rFonts w:ascii="方正小标宋简体" w:eastAsia="方正小标宋简体" w:hAnsi="Times New Roman" w:cs="Times New Roman"/>
          <w:color w:val="343434"/>
          <w:kern w:val="2"/>
          <w:sz w:val="44"/>
          <w:szCs w:val="44"/>
          <w:shd w:val="clear" w:color="auto" w:fill="FFFFFF"/>
        </w:rPr>
      </w:pPr>
      <w:r w:rsidRPr="00104F14">
        <w:rPr>
          <w:rFonts w:ascii="方正小标宋简体" w:eastAsia="方正小标宋简体" w:hAnsi="Times New Roman" w:cs="Times New Roman" w:hint="eastAsia"/>
          <w:color w:val="343434"/>
          <w:sz w:val="44"/>
          <w:szCs w:val="44"/>
          <w:shd w:val="clear" w:color="auto" w:fill="FFFFFF"/>
        </w:rPr>
        <w:t>拟补助项目名单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4303"/>
      </w:tblGrid>
      <w:tr w:rsidR="000E3644" w:rsidTr="0021794A">
        <w:tc>
          <w:tcPr>
            <w:tcW w:w="1101" w:type="dxa"/>
          </w:tcPr>
          <w:p w:rsidR="000E3644" w:rsidRPr="00104F14" w:rsidRDefault="000E3644" w:rsidP="0021794A">
            <w:pPr>
              <w:spacing w:line="64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104F14">
              <w:rPr>
                <w:rFonts w:eastAsia="方正仿宋简体"/>
                <w:b/>
                <w:sz w:val="32"/>
                <w:szCs w:val="32"/>
              </w:rPr>
              <w:t>序号</w:t>
            </w:r>
          </w:p>
        </w:tc>
        <w:tc>
          <w:tcPr>
            <w:tcW w:w="3118" w:type="dxa"/>
          </w:tcPr>
          <w:p w:rsidR="000E3644" w:rsidRPr="00104F14" w:rsidRDefault="000E3644" w:rsidP="0021794A">
            <w:pPr>
              <w:spacing w:line="64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104F14">
              <w:rPr>
                <w:rFonts w:eastAsia="方正仿宋简体"/>
                <w:b/>
                <w:sz w:val="32"/>
                <w:szCs w:val="32"/>
              </w:rPr>
              <w:t>企业名称</w:t>
            </w:r>
          </w:p>
        </w:tc>
        <w:tc>
          <w:tcPr>
            <w:tcW w:w="4303" w:type="dxa"/>
          </w:tcPr>
          <w:p w:rsidR="000E3644" w:rsidRPr="00104F14" w:rsidRDefault="000E3644" w:rsidP="0021794A">
            <w:pPr>
              <w:spacing w:line="64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104F14">
              <w:rPr>
                <w:rFonts w:eastAsia="方正仿宋简体"/>
                <w:b/>
                <w:sz w:val="32"/>
                <w:szCs w:val="32"/>
              </w:rPr>
              <w:t>项目名称</w:t>
            </w:r>
          </w:p>
        </w:tc>
      </w:tr>
      <w:tr w:rsidR="000E3644" w:rsidTr="0021794A">
        <w:tc>
          <w:tcPr>
            <w:tcW w:w="1101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等线"/>
                <w:color w:val="000000"/>
                <w:sz w:val="28"/>
                <w:szCs w:val="28"/>
              </w:rPr>
            </w:pPr>
            <w:r w:rsidRPr="00104F14">
              <w:rPr>
                <w:rFonts w:eastAsia="等线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0E3644" w:rsidRPr="00104F14" w:rsidRDefault="000E3644" w:rsidP="0021794A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成都熊谷加世电器有限公司</w:t>
            </w:r>
          </w:p>
        </w:tc>
        <w:tc>
          <w:tcPr>
            <w:tcW w:w="4303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单焊</w:t>
            </w:r>
            <w:proofErr w:type="gramStart"/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炬</w:t>
            </w:r>
            <w:proofErr w:type="gramEnd"/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管道外</w:t>
            </w:r>
            <w:proofErr w:type="gramStart"/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焊系统</w:t>
            </w:r>
            <w:proofErr w:type="gramEnd"/>
            <w:r w:rsidRPr="00104F14">
              <w:rPr>
                <w:rFonts w:eastAsia="仿宋"/>
                <w:color w:val="000000"/>
                <w:sz w:val="28"/>
                <w:szCs w:val="28"/>
              </w:rPr>
              <w:t>A-300X</w:t>
            </w:r>
          </w:p>
        </w:tc>
      </w:tr>
      <w:tr w:rsidR="000E3644" w:rsidTr="0021794A">
        <w:trPr>
          <w:trHeight w:val="838"/>
        </w:trPr>
        <w:tc>
          <w:tcPr>
            <w:tcW w:w="1101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0E3644" w:rsidRPr="00104F14" w:rsidRDefault="000E3644" w:rsidP="0021794A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成都成高阀门有限公司</w:t>
            </w:r>
          </w:p>
        </w:tc>
        <w:tc>
          <w:tcPr>
            <w:tcW w:w="4303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bookmarkStart w:id="0" w:name="RANGE!C4"/>
            <w:r w:rsidRPr="00104F14">
              <w:rPr>
                <w:rFonts w:eastAsia="仿宋"/>
                <w:color w:val="000000"/>
                <w:sz w:val="28"/>
                <w:szCs w:val="28"/>
              </w:rPr>
              <w:t>48"900lb</w:t>
            </w: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全焊接球阀</w:t>
            </w:r>
            <w:bookmarkEnd w:id="0"/>
          </w:p>
        </w:tc>
      </w:tr>
      <w:tr w:rsidR="000E3644" w:rsidTr="0021794A">
        <w:tc>
          <w:tcPr>
            <w:tcW w:w="1101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等线"/>
                <w:color w:val="000000"/>
                <w:sz w:val="28"/>
                <w:szCs w:val="28"/>
              </w:rPr>
            </w:pPr>
            <w:r w:rsidRPr="00104F14">
              <w:rPr>
                <w:rFonts w:eastAsia="等线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0E3644" w:rsidRPr="00104F14" w:rsidRDefault="000E3644" w:rsidP="0021794A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成都登辉科技有限公司</w:t>
            </w:r>
          </w:p>
        </w:tc>
        <w:tc>
          <w:tcPr>
            <w:tcW w:w="4303" w:type="dxa"/>
            <w:vAlign w:val="center"/>
          </w:tcPr>
          <w:p w:rsidR="000E3644" w:rsidRDefault="000E3644" w:rsidP="0021794A">
            <w:pPr>
              <w:spacing w:line="440" w:lineRule="exact"/>
              <w:jc w:val="center"/>
              <w:rPr>
                <w:rFonts w:eastAsia="仿宋" w:hAnsi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基于移动互联的轨道交通</w:t>
            </w:r>
          </w:p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自动售检票系统</w:t>
            </w:r>
          </w:p>
        </w:tc>
      </w:tr>
      <w:tr w:rsidR="000E3644" w:rsidTr="0021794A">
        <w:tc>
          <w:tcPr>
            <w:tcW w:w="1101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等线"/>
                <w:color w:val="000000"/>
                <w:sz w:val="28"/>
                <w:szCs w:val="28"/>
              </w:rPr>
            </w:pPr>
            <w:r w:rsidRPr="00104F14">
              <w:rPr>
                <w:rFonts w:eastAsia="等线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0E3644" w:rsidRPr="00104F14" w:rsidRDefault="000E3644" w:rsidP="0021794A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成都硅特自动化设备有限公司</w:t>
            </w:r>
          </w:p>
        </w:tc>
        <w:tc>
          <w:tcPr>
            <w:tcW w:w="4303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智能手机</w:t>
            </w:r>
            <w:proofErr w:type="gramStart"/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屏幕点胶机器人</w:t>
            </w:r>
            <w:proofErr w:type="gramEnd"/>
          </w:p>
        </w:tc>
      </w:tr>
      <w:tr w:rsidR="000E3644" w:rsidTr="0021794A">
        <w:tc>
          <w:tcPr>
            <w:tcW w:w="1101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0E3644" w:rsidRPr="00104F14" w:rsidRDefault="000E3644" w:rsidP="0021794A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四川金星清洁能源装备股份有限公司</w:t>
            </w:r>
          </w:p>
        </w:tc>
        <w:tc>
          <w:tcPr>
            <w:tcW w:w="4303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proofErr w:type="gramStart"/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撬装式</w:t>
            </w:r>
            <w:proofErr w:type="gramEnd"/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全集成</w:t>
            </w:r>
            <w:r w:rsidRPr="00104F14">
              <w:rPr>
                <w:rFonts w:eastAsia="仿宋"/>
                <w:color w:val="000000"/>
                <w:sz w:val="28"/>
                <w:szCs w:val="28"/>
              </w:rPr>
              <w:t>CNG</w:t>
            </w: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标准加气站</w:t>
            </w:r>
            <w:r w:rsidRPr="00104F14">
              <w:rPr>
                <w:rFonts w:eastAsia="仿宋"/>
                <w:color w:val="000000"/>
                <w:sz w:val="28"/>
                <w:szCs w:val="28"/>
              </w:rPr>
              <w:t>M-250JX</w:t>
            </w:r>
          </w:p>
        </w:tc>
      </w:tr>
      <w:tr w:rsidR="000E3644" w:rsidTr="0021794A">
        <w:tc>
          <w:tcPr>
            <w:tcW w:w="1101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等线"/>
                <w:color w:val="000000"/>
                <w:sz w:val="28"/>
                <w:szCs w:val="28"/>
              </w:rPr>
            </w:pPr>
            <w:r w:rsidRPr="00104F14">
              <w:rPr>
                <w:rFonts w:eastAsia="等线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0E3644" w:rsidRPr="00104F14" w:rsidRDefault="000E3644" w:rsidP="0021794A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成都</w:t>
            </w:r>
            <w:proofErr w:type="gramStart"/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大公博创信息技术</w:t>
            </w:r>
            <w:proofErr w:type="gramEnd"/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4303" w:type="dxa"/>
            <w:vAlign w:val="center"/>
          </w:tcPr>
          <w:p w:rsidR="000E3644" w:rsidRDefault="000E3644" w:rsidP="0021794A">
            <w:pPr>
              <w:spacing w:line="440" w:lineRule="exact"/>
              <w:jc w:val="center"/>
              <w:rPr>
                <w:rFonts w:eastAsia="仿宋" w:hAnsi="仿宋"/>
                <w:color w:val="000000"/>
                <w:sz w:val="28"/>
                <w:szCs w:val="28"/>
              </w:rPr>
            </w:pPr>
            <w:r w:rsidRPr="00104F14">
              <w:rPr>
                <w:rFonts w:eastAsia="仿宋"/>
                <w:color w:val="000000"/>
                <w:sz w:val="28"/>
                <w:szCs w:val="28"/>
              </w:rPr>
              <w:t>CNS</w:t>
            </w: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航空业务专用无线电</w:t>
            </w:r>
          </w:p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监测系统</w:t>
            </w:r>
          </w:p>
        </w:tc>
      </w:tr>
      <w:tr w:rsidR="000E3644" w:rsidRPr="0030607B" w:rsidTr="0021794A">
        <w:tc>
          <w:tcPr>
            <w:tcW w:w="1101" w:type="dxa"/>
            <w:vAlign w:val="center"/>
          </w:tcPr>
          <w:p w:rsidR="000E3644" w:rsidRPr="00104F14" w:rsidRDefault="000E3644" w:rsidP="0021794A">
            <w:pPr>
              <w:spacing w:line="440" w:lineRule="exact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0E3644" w:rsidRPr="00104F14" w:rsidRDefault="000E3644" w:rsidP="0021794A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仿宋" w:hAnsi="仿宋"/>
                <w:color w:val="000000"/>
                <w:sz w:val="28"/>
                <w:szCs w:val="28"/>
              </w:rPr>
              <w:t>四川天微电子有限责任公司</w:t>
            </w:r>
          </w:p>
        </w:tc>
        <w:tc>
          <w:tcPr>
            <w:tcW w:w="4303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仿宋"/>
                <w:sz w:val="28"/>
                <w:szCs w:val="28"/>
              </w:rPr>
            </w:pPr>
            <w:r w:rsidRPr="0030607B">
              <w:rPr>
                <w:rFonts w:eastAsia="仿宋" w:hAnsi="仿宋"/>
                <w:sz w:val="28"/>
                <w:szCs w:val="28"/>
              </w:rPr>
              <w:t>移动式智能灭火抑爆装置（</w:t>
            </w:r>
            <w:r w:rsidRPr="0030607B">
              <w:rPr>
                <w:rFonts w:eastAsia="仿宋"/>
                <w:sz w:val="28"/>
                <w:szCs w:val="28"/>
              </w:rPr>
              <w:t>ZYBS</w:t>
            </w:r>
            <w:r w:rsidRPr="0030607B">
              <w:rPr>
                <w:rFonts w:eastAsia="仿宋" w:hAnsi="仿宋"/>
                <w:sz w:val="28"/>
                <w:szCs w:val="28"/>
              </w:rPr>
              <w:t>）</w:t>
            </w:r>
          </w:p>
        </w:tc>
      </w:tr>
    </w:tbl>
    <w:p w:rsidR="000E3644" w:rsidRPr="0030607B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lastRenderedPageBreak/>
        <w:t>附件</w:t>
      </w:r>
      <w:r>
        <w:rPr>
          <w:rFonts w:eastAsia="方正仿宋简体" w:hint="eastAsia"/>
          <w:sz w:val="32"/>
          <w:szCs w:val="32"/>
        </w:rPr>
        <w:t>2</w:t>
      </w:r>
    </w:p>
    <w:p w:rsidR="000E3644" w:rsidRDefault="000E3644" w:rsidP="000E3644">
      <w:pPr>
        <w:pStyle w:val="a6"/>
        <w:spacing w:before="0" w:beforeAutospacing="0" w:after="0" w:afterAutospacing="0" w:line="640" w:lineRule="exact"/>
        <w:jc w:val="center"/>
        <w:rPr>
          <w:rFonts w:ascii="方正小标宋简体" w:eastAsia="方正小标宋简体" w:hAnsi="Times New Roman" w:cs="Times New Roman"/>
          <w:color w:val="343434"/>
          <w:sz w:val="44"/>
          <w:szCs w:val="44"/>
          <w:shd w:val="clear" w:color="auto" w:fill="FFFFFF"/>
        </w:rPr>
      </w:pPr>
      <w:r w:rsidRPr="00104F14">
        <w:rPr>
          <w:rFonts w:ascii="方正小标宋简体" w:eastAsia="方正小标宋简体" w:hAnsi="Times New Roman" w:cs="Times New Roman" w:hint="eastAsia"/>
          <w:color w:val="343434"/>
          <w:sz w:val="44"/>
          <w:szCs w:val="44"/>
          <w:shd w:val="clear" w:color="auto" w:fill="FFFFFF"/>
        </w:rPr>
        <w:t>2019年度市级</w:t>
      </w:r>
      <w:r w:rsidRPr="00104F14">
        <w:rPr>
          <w:rFonts w:ascii="方正小标宋简体" w:eastAsia="方正小标宋简体" w:hAnsi="Times New Roman" w:cs="Times New Roman"/>
          <w:color w:val="343434"/>
          <w:sz w:val="44"/>
          <w:szCs w:val="44"/>
          <w:shd w:val="clear" w:color="auto" w:fill="FFFFFF"/>
        </w:rPr>
        <w:t>智能制造试点示范和智能化</w:t>
      </w:r>
    </w:p>
    <w:p w:rsidR="000E3644" w:rsidRPr="00104F14" w:rsidRDefault="000E3644" w:rsidP="000E3644">
      <w:pPr>
        <w:pStyle w:val="a6"/>
        <w:spacing w:before="0" w:beforeAutospacing="0" w:after="0" w:afterAutospacing="0" w:line="640" w:lineRule="exact"/>
        <w:jc w:val="center"/>
        <w:rPr>
          <w:rFonts w:ascii="方正小标宋简体" w:eastAsia="方正小标宋简体" w:hAnsi="Times New Roman" w:cs="Times New Roman"/>
          <w:color w:val="343434"/>
          <w:kern w:val="2"/>
          <w:sz w:val="44"/>
          <w:szCs w:val="44"/>
          <w:shd w:val="clear" w:color="auto" w:fill="FFFFFF"/>
        </w:rPr>
      </w:pPr>
      <w:r w:rsidRPr="00104F14">
        <w:rPr>
          <w:rFonts w:ascii="方正小标宋简体" w:eastAsia="方正小标宋简体" w:hAnsi="Times New Roman" w:cs="Times New Roman" w:hint="eastAsia"/>
          <w:color w:val="343434"/>
          <w:sz w:val="44"/>
          <w:szCs w:val="44"/>
          <w:shd w:val="clear" w:color="auto" w:fill="FFFFFF"/>
        </w:rPr>
        <w:t>拟补助项目名单</w:t>
      </w:r>
    </w:p>
    <w:tbl>
      <w:tblPr>
        <w:tblStyle w:val="a7"/>
        <w:tblW w:w="8522" w:type="dxa"/>
        <w:tblLook w:val="04A0" w:firstRow="1" w:lastRow="0" w:firstColumn="1" w:lastColumn="0" w:noHBand="0" w:noVBand="1"/>
      </w:tblPr>
      <w:tblGrid>
        <w:gridCol w:w="959"/>
        <w:gridCol w:w="3118"/>
        <w:gridCol w:w="4445"/>
      </w:tblGrid>
      <w:tr w:rsidR="000E3644" w:rsidRPr="00104F14" w:rsidTr="0021794A">
        <w:tc>
          <w:tcPr>
            <w:tcW w:w="959" w:type="dxa"/>
            <w:vAlign w:val="center"/>
          </w:tcPr>
          <w:p w:rsidR="000E3644" w:rsidRPr="00104F14" w:rsidRDefault="000E3644" w:rsidP="0021794A">
            <w:pPr>
              <w:spacing w:line="440" w:lineRule="exact"/>
              <w:rPr>
                <w:rFonts w:eastAsia="仿宋"/>
                <w:color w:val="000000"/>
                <w:sz w:val="28"/>
                <w:szCs w:val="28"/>
              </w:rPr>
            </w:pPr>
            <w:r w:rsidRPr="00104F14">
              <w:rPr>
                <w:rFonts w:eastAsia="方正仿宋简体"/>
                <w:b/>
                <w:sz w:val="32"/>
                <w:szCs w:val="32"/>
              </w:rPr>
              <w:t>序号</w:t>
            </w:r>
          </w:p>
        </w:tc>
        <w:tc>
          <w:tcPr>
            <w:tcW w:w="3118" w:type="dxa"/>
          </w:tcPr>
          <w:p w:rsidR="000E3644" w:rsidRPr="00104F14" w:rsidRDefault="000E3644" w:rsidP="0021794A">
            <w:pPr>
              <w:spacing w:line="64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104F14">
              <w:rPr>
                <w:rFonts w:eastAsia="方正仿宋简体"/>
                <w:b/>
                <w:sz w:val="32"/>
                <w:szCs w:val="32"/>
              </w:rPr>
              <w:t>企业名称</w:t>
            </w:r>
          </w:p>
        </w:tc>
        <w:tc>
          <w:tcPr>
            <w:tcW w:w="4445" w:type="dxa"/>
          </w:tcPr>
          <w:p w:rsidR="000E3644" w:rsidRPr="00104F14" w:rsidRDefault="000E3644" w:rsidP="0021794A">
            <w:pPr>
              <w:spacing w:line="640" w:lineRule="exact"/>
              <w:jc w:val="center"/>
              <w:rPr>
                <w:rFonts w:eastAsia="方正仿宋简体"/>
                <w:b/>
                <w:sz w:val="32"/>
                <w:szCs w:val="32"/>
              </w:rPr>
            </w:pPr>
            <w:r w:rsidRPr="00104F14">
              <w:rPr>
                <w:rFonts w:eastAsia="方正仿宋简体"/>
                <w:b/>
                <w:sz w:val="32"/>
                <w:szCs w:val="32"/>
              </w:rPr>
              <w:t>项目名称</w:t>
            </w:r>
          </w:p>
        </w:tc>
      </w:tr>
      <w:tr w:rsidR="000E3644" w:rsidRPr="00104F14" w:rsidTr="0021794A">
        <w:tc>
          <w:tcPr>
            <w:tcW w:w="959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成都圣恩生物科技股份有限公司</w:t>
            </w:r>
          </w:p>
        </w:tc>
        <w:tc>
          <w:tcPr>
            <w:tcW w:w="4445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圣恩调味品智能化改造项目</w:t>
            </w:r>
          </w:p>
        </w:tc>
      </w:tr>
      <w:tr w:rsidR="000E3644" w:rsidRPr="00104F14" w:rsidTr="0021794A">
        <w:trPr>
          <w:trHeight w:val="838"/>
        </w:trPr>
        <w:tc>
          <w:tcPr>
            <w:tcW w:w="959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成都京东方车载显示技术有限公司</w:t>
            </w:r>
          </w:p>
        </w:tc>
        <w:tc>
          <w:tcPr>
            <w:tcW w:w="4445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汽车显示模组生产线项目</w:t>
            </w:r>
          </w:p>
        </w:tc>
      </w:tr>
      <w:tr w:rsidR="000E3644" w:rsidRPr="00104F14" w:rsidTr="0021794A">
        <w:tc>
          <w:tcPr>
            <w:tcW w:w="959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8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成都市苏春汽车零部件有限公司</w:t>
            </w:r>
          </w:p>
        </w:tc>
        <w:tc>
          <w:tcPr>
            <w:tcW w:w="4445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汽车柱护板生产线改建项目</w:t>
            </w:r>
          </w:p>
        </w:tc>
      </w:tr>
      <w:tr w:rsidR="000E3644" w:rsidRPr="00104F14" w:rsidTr="0021794A">
        <w:tc>
          <w:tcPr>
            <w:tcW w:w="959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8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通威太阳能（成都）有限公司</w:t>
            </w:r>
          </w:p>
        </w:tc>
        <w:tc>
          <w:tcPr>
            <w:tcW w:w="4445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高效晶体硅太阳能电池智能制造车间技术改造项目</w:t>
            </w:r>
          </w:p>
        </w:tc>
      </w:tr>
      <w:tr w:rsidR="000E3644" w:rsidRPr="00104F14" w:rsidTr="0021794A">
        <w:tc>
          <w:tcPr>
            <w:tcW w:w="959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8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四川杨国福食品有限公司</w:t>
            </w:r>
          </w:p>
        </w:tc>
        <w:tc>
          <w:tcPr>
            <w:tcW w:w="4445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农产品深加工生产线技术改造项目</w:t>
            </w:r>
          </w:p>
        </w:tc>
      </w:tr>
      <w:tr w:rsidR="000E3644" w:rsidRPr="00104F14" w:rsidTr="0021794A">
        <w:trPr>
          <w:trHeight w:val="770"/>
        </w:trPr>
        <w:tc>
          <w:tcPr>
            <w:tcW w:w="959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8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四川福蓉科技股份公司</w:t>
            </w:r>
          </w:p>
        </w:tc>
        <w:tc>
          <w:tcPr>
            <w:tcW w:w="4445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深加工高精智能化生产线项目</w:t>
            </w:r>
          </w:p>
        </w:tc>
      </w:tr>
      <w:tr w:rsidR="000E3644" w:rsidRPr="00104F14" w:rsidTr="0021794A">
        <w:tc>
          <w:tcPr>
            <w:tcW w:w="959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8" w:type="dxa"/>
            <w:vAlign w:val="center"/>
          </w:tcPr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成都望锦汽车部件有限公司</w:t>
            </w:r>
          </w:p>
        </w:tc>
        <w:tc>
          <w:tcPr>
            <w:tcW w:w="4445" w:type="dxa"/>
            <w:vAlign w:val="center"/>
          </w:tcPr>
          <w:p w:rsidR="000E3644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年产</w:t>
            </w: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150</w:t>
            </w: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万汽车控制臂</w:t>
            </w:r>
          </w:p>
          <w:p w:rsidR="000E3644" w:rsidRPr="0030607B" w:rsidRDefault="000E3644" w:rsidP="0021794A">
            <w:pPr>
              <w:spacing w:line="440" w:lineRule="exact"/>
              <w:jc w:val="center"/>
              <w:rPr>
                <w:rFonts w:eastAsia="方正仿宋简体"/>
                <w:color w:val="000000"/>
                <w:sz w:val="28"/>
                <w:szCs w:val="28"/>
              </w:rPr>
            </w:pPr>
            <w:r w:rsidRPr="0030607B">
              <w:rPr>
                <w:rFonts w:eastAsia="方正仿宋简体"/>
                <w:color w:val="000000"/>
                <w:sz w:val="28"/>
                <w:szCs w:val="28"/>
              </w:rPr>
              <w:t>冲压焊接生产线</w:t>
            </w:r>
            <w:r>
              <w:rPr>
                <w:rFonts w:eastAsia="方正仿宋简体"/>
                <w:color w:val="000000"/>
                <w:sz w:val="28"/>
                <w:szCs w:val="28"/>
              </w:rPr>
              <w:t>项目</w:t>
            </w:r>
          </w:p>
        </w:tc>
      </w:tr>
    </w:tbl>
    <w:p w:rsidR="000E3644" w:rsidRPr="0030607B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Pr="0030607B" w:rsidRDefault="000E3644" w:rsidP="000E3644">
      <w:pPr>
        <w:spacing w:line="640" w:lineRule="exact"/>
        <w:jc w:val="left"/>
        <w:rPr>
          <w:rFonts w:eastAsia="方正仿宋简体"/>
          <w:sz w:val="32"/>
          <w:szCs w:val="32"/>
        </w:rPr>
      </w:pPr>
    </w:p>
    <w:p w:rsidR="000E3644" w:rsidRPr="00983399" w:rsidRDefault="000E3644" w:rsidP="000E3644">
      <w:pPr>
        <w:pStyle w:val="a3"/>
        <w:spacing w:line="240" w:lineRule="exact"/>
        <w:ind w:firstLineChars="200" w:firstLine="420"/>
        <w:rPr>
          <w:rFonts w:ascii="仿宋_GB2312" w:eastAsia="仿宋_GB2312" w:hAnsi="宋体"/>
          <w:sz w:val="21"/>
          <w:szCs w:val="21"/>
        </w:rPr>
      </w:pPr>
    </w:p>
    <w:p w:rsidR="003B2A98" w:rsidRPr="000E3644" w:rsidRDefault="003B2A98">
      <w:bookmarkStart w:id="1" w:name="_GoBack"/>
      <w:bookmarkEnd w:id="1"/>
    </w:p>
    <w:sectPr w:rsidR="003B2A98" w:rsidRPr="000E3644" w:rsidSect="00983399">
      <w:footerReference w:type="even" r:id="rId5"/>
      <w:pgSz w:w="11906" w:h="16838" w:code="9"/>
      <w:pgMar w:top="1134" w:right="1701" w:bottom="1134" w:left="170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21D" w:rsidRDefault="000E3644" w:rsidP="00C102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3621D" w:rsidRDefault="000E3644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44"/>
    <w:rsid w:val="000E3644"/>
    <w:rsid w:val="003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3644"/>
    <w:rPr>
      <w:sz w:val="32"/>
    </w:rPr>
  </w:style>
  <w:style w:type="character" w:customStyle="1" w:styleId="Char">
    <w:name w:val="正文文本 Char"/>
    <w:basedOn w:val="a0"/>
    <w:link w:val="a3"/>
    <w:rsid w:val="000E3644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0E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364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E3644"/>
  </w:style>
  <w:style w:type="paragraph" w:styleId="a6">
    <w:name w:val="Normal (Web)"/>
    <w:basedOn w:val="a"/>
    <w:uiPriority w:val="99"/>
    <w:rsid w:val="000E3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0E36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3644"/>
    <w:rPr>
      <w:sz w:val="32"/>
    </w:rPr>
  </w:style>
  <w:style w:type="character" w:customStyle="1" w:styleId="Char">
    <w:name w:val="正文文本 Char"/>
    <w:basedOn w:val="a0"/>
    <w:link w:val="a3"/>
    <w:rsid w:val="000E3644"/>
    <w:rPr>
      <w:rFonts w:ascii="Times New Roman" w:eastAsia="宋体" w:hAnsi="Times New Roman" w:cs="Times New Roman"/>
      <w:sz w:val="32"/>
      <w:szCs w:val="24"/>
    </w:rPr>
  </w:style>
  <w:style w:type="paragraph" w:styleId="a4">
    <w:name w:val="footer"/>
    <w:basedOn w:val="a"/>
    <w:link w:val="Char0"/>
    <w:rsid w:val="000E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E364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E3644"/>
  </w:style>
  <w:style w:type="paragraph" w:styleId="a6">
    <w:name w:val="Normal (Web)"/>
    <w:basedOn w:val="a"/>
    <w:uiPriority w:val="99"/>
    <w:rsid w:val="000E36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uiPriority w:val="59"/>
    <w:rsid w:val="000E364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2019-07-12T08:06:00Z</dcterms:created>
  <dcterms:modified xsi:type="dcterms:W3CDTF">2019-07-12T08:06:00Z</dcterms:modified>
</cp:coreProperties>
</file>